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D76CB">
      <w:pPr>
        <w:pStyle w:val="6"/>
        <w:widowControl/>
        <w:spacing w:after="0" w:afterAutospacing="0" w:line="440" w:lineRule="exact"/>
        <w:jc w:val="center"/>
        <w:rPr>
          <w:rFonts w:hint="eastAsia" w:ascii="方正小标宋简体" w:eastAsia="方正小标宋简体"/>
          <w:sz w:val="36"/>
          <w:szCs w:val="36"/>
          <w:lang w:val="en-US" w:eastAsia="zh-CN"/>
        </w:rPr>
      </w:pPr>
      <w:r>
        <w:rPr>
          <w:rFonts w:hint="eastAsia" w:ascii="方正小标宋简体" w:eastAsia="方正小标宋简体"/>
          <w:sz w:val="44"/>
          <w:szCs w:val="44"/>
        </w:rPr>
        <w:t>单位自行采购相关附表及模板</w:t>
      </w:r>
      <w:r>
        <w:rPr>
          <w:rFonts w:hint="eastAsia" w:ascii="方正小标宋简体" w:eastAsia="方正小标宋简体"/>
          <w:sz w:val="44"/>
          <w:szCs w:val="44"/>
          <w:lang w:val="en-US" w:eastAsia="zh-CN"/>
        </w:rPr>
        <w:t>目录</w:t>
      </w:r>
    </w:p>
    <w:sdt>
      <w:sdtPr>
        <w:rPr>
          <w:rFonts w:ascii="宋体" w:hAnsi="宋体" w:eastAsia="宋体" w:cs="Times New Roman"/>
          <w:kern w:val="2"/>
          <w:sz w:val="21"/>
          <w:szCs w:val="21"/>
          <w:lang w:val="en-US" w:eastAsia="zh-CN" w:bidi="ar-SA"/>
        </w:rPr>
        <w:id w:val="147467978"/>
        <w15:color w:val="DBDBDB"/>
        <w:docPartObj>
          <w:docPartGallery w:val="Table of Contents"/>
          <w:docPartUnique/>
        </w:docPartObj>
      </w:sdtPr>
      <w:sdtEndPr>
        <w:rPr>
          <w:rFonts w:hint="eastAsia" w:ascii="仿宋_GB2312" w:hAnsi="仿宋_GB2312" w:eastAsia="仿宋_GB2312" w:cs="仿宋_GB2312"/>
          <w:kern w:val="2"/>
          <w:sz w:val="21"/>
          <w:szCs w:val="32"/>
          <w:lang w:val="en-US" w:eastAsia="zh-CN" w:bidi="ar-SA"/>
        </w:rPr>
      </w:sdtEndPr>
      <w:sdtContent>
        <w:p w14:paraId="4CBCABC7">
          <w:pPr>
            <w:spacing w:before="0" w:beforeLines="0" w:after="0" w:afterLines="0" w:line="240" w:lineRule="auto"/>
            <w:ind w:left="0" w:leftChars="0" w:right="0" w:rightChars="0" w:firstLine="0" w:firstLineChars="0"/>
            <w:jc w:val="center"/>
          </w:pPr>
        </w:p>
        <w:p w14:paraId="6020A4EA">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TOC \o "1-1" \h \u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_Toc27089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rPr>
            <w:t>安徽艺术学院单位自行采购活动记录表（202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_Toc27089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6FD15742">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_Toc29035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rPr>
            <w:t>安徽艺术学院单位自行采购供应商报价函（货物类）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_Toc29035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55ABD42F">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_Toc7859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rPr>
            <w:t>安徽艺术学院单位自行采购供应商报价函（服务类）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2BF0300D">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_Toc30203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rPr>
            <w:t>采购合同（货物类）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_Toc30203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235153A4">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_Toc5633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rPr>
            <w:t>采购合同（服务类）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_Toc5633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6BADF521">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_Toc3317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rPr>
            <w:t>安徽艺术学院单位自行采购验收单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_Toc3317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3B067EE0">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_Toc27907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rPr>
            <w:t>安徽艺术学院</w:t>
          </w:r>
          <w:r>
            <w:rPr>
              <w:rFonts w:hint="eastAsia" w:ascii="仿宋_GB2312" w:hAnsi="仿宋_GB2312" w:eastAsia="仿宋_GB2312" w:cs="仿宋_GB2312"/>
              <w:bCs/>
              <w:sz w:val="28"/>
              <w:szCs w:val="28"/>
              <w:lang w:eastAsia="zh-CN"/>
            </w:rPr>
            <w:t>唯一来源</w:t>
          </w:r>
          <w:r>
            <w:rPr>
              <w:rFonts w:hint="eastAsia" w:ascii="仿宋_GB2312" w:hAnsi="仿宋_GB2312" w:eastAsia="仿宋_GB2312" w:cs="仿宋_GB2312"/>
              <w:bCs/>
              <w:sz w:val="28"/>
              <w:szCs w:val="28"/>
            </w:rPr>
            <w:t>方式采购项目会商表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_Toc27907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7C789DCF">
          <w:pPr>
            <w:spacing w:line="520" w:lineRule="exact"/>
            <w:jc w:val="left"/>
            <w:rPr>
              <w:rFonts w:hint="eastAsia" w:ascii="仿宋_GB2312" w:hAnsi="仿宋_GB2312" w:eastAsia="仿宋_GB2312" w:cs="仿宋_GB2312"/>
              <w:kern w:val="2"/>
              <w:sz w:val="21"/>
              <w:szCs w:val="32"/>
              <w:lang w:val="en-US" w:eastAsia="zh-CN" w:bidi="ar-SA"/>
            </w:rPr>
          </w:pPr>
          <w:r>
            <w:rPr>
              <w:rFonts w:hint="eastAsia" w:ascii="仿宋_GB2312" w:hAnsi="仿宋_GB2312" w:eastAsia="仿宋_GB2312" w:cs="仿宋_GB2312"/>
              <w:sz w:val="28"/>
              <w:szCs w:val="28"/>
              <w:lang w:val="en-US" w:eastAsia="zh-CN"/>
            </w:rPr>
            <w:fldChar w:fldCharType="end"/>
          </w:r>
        </w:p>
      </w:sdtContent>
    </w:sdt>
    <w:p w14:paraId="3ED13215">
      <w:pPr>
        <w:spacing w:line="520" w:lineRule="exact"/>
        <w:jc w:val="left"/>
        <w:rPr>
          <w:rFonts w:hint="eastAsia" w:ascii="仿宋_GB2312" w:hAnsi="仿宋_GB2312" w:eastAsia="仿宋_GB2312" w:cs="仿宋_GB2312"/>
          <w:kern w:val="2"/>
          <w:sz w:val="21"/>
          <w:szCs w:val="32"/>
          <w:lang w:val="en-US" w:eastAsia="zh-CN" w:bidi="ar-SA"/>
        </w:rPr>
      </w:pPr>
    </w:p>
    <w:p w14:paraId="6B8B91A8">
      <w:pPr>
        <w:spacing w:line="520" w:lineRule="exact"/>
        <w:jc w:val="left"/>
        <w:rPr>
          <w:rFonts w:ascii="方正小标宋简体" w:eastAsia="方正小标宋简体"/>
          <w:bCs/>
          <w:sz w:val="40"/>
          <w:szCs w:val="48"/>
        </w:rPr>
      </w:pPr>
    </w:p>
    <w:p w14:paraId="580F9360">
      <w:pPr>
        <w:spacing w:line="520" w:lineRule="exact"/>
        <w:jc w:val="left"/>
        <w:rPr>
          <w:rFonts w:ascii="方正小标宋简体" w:eastAsia="方正小标宋简体"/>
          <w:bCs/>
          <w:sz w:val="40"/>
          <w:szCs w:val="48"/>
        </w:rPr>
        <w:sectPr>
          <w:footerReference r:id="rId3" w:type="default"/>
          <w:pgSz w:w="11906" w:h="16838"/>
          <w:pgMar w:top="1440" w:right="1800" w:bottom="1440" w:left="1800" w:header="851" w:footer="992" w:gutter="0"/>
          <w:cols w:space="425" w:num="1"/>
          <w:docGrid w:type="lines" w:linePitch="312" w:charSpace="0"/>
        </w:sectPr>
      </w:pPr>
    </w:p>
    <w:p w14:paraId="4CF9B408">
      <w:pPr>
        <w:pStyle w:val="6"/>
        <w:keepNext w:val="0"/>
        <w:keepLines w:val="0"/>
        <w:pageBreakBefore w:val="0"/>
        <w:widowControl/>
        <w:kinsoku/>
        <w:wordWrap/>
        <w:overflowPunct/>
        <w:topLinePunct w:val="0"/>
        <w:autoSpaceDE/>
        <w:autoSpaceDN/>
        <w:bidi w:val="0"/>
        <w:adjustRightInd/>
        <w:snapToGrid/>
        <w:spacing w:after="0" w:afterAutospacing="0" w:line="440" w:lineRule="exact"/>
        <w:jc w:val="center"/>
        <w:textAlignment w:val="auto"/>
        <w:outlineLvl w:val="0"/>
        <w:rPr>
          <w:rFonts w:ascii="方正小标宋简体" w:eastAsia="方正小标宋简体"/>
          <w:sz w:val="36"/>
          <w:szCs w:val="36"/>
        </w:rPr>
      </w:pPr>
      <w:bookmarkStart w:id="0" w:name="_Toc27089"/>
      <w:r>
        <w:rPr>
          <w:rFonts w:hint="eastAsia" w:ascii="方正小标宋简体" w:eastAsia="方正小标宋简体"/>
          <w:sz w:val="36"/>
          <w:szCs w:val="36"/>
        </w:rPr>
        <w:t>安徽艺术学院单位自行采购活动记录表（202</w:t>
      </w:r>
      <w:r>
        <w:rPr>
          <w:rFonts w:hint="eastAsia" w:ascii="方正小标宋简体" w:eastAsia="方正小标宋简体"/>
          <w:sz w:val="36"/>
          <w:szCs w:val="36"/>
          <w:lang w:val="en-US" w:eastAsia="zh-CN"/>
        </w:rPr>
        <w:t>6</w:t>
      </w:r>
      <w:r>
        <w:rPr>
          <w:rFonts w:hint="eastAsia" w:ascii="方正小标宋简体" w:eastAsia="方正小标宋简体"/>
          <w:sz w:val="36"/>
          <w:szCs w:val="36"/>
        </w:rPr>
        <w:t>版）</w:t>
      </w:r>
      <w:bookmarkEnd w:id="0"/>
    </w:p>
    <w:p w14:paraId="778BBCF0">
      <w:pPr>
        <w:pStyle w:val="6"/>
        <w:widowControl/>
        <w:adjustRightInd w:val="0"/>
        <w:snapToGrid w:val="0"/>
        <w:spacing w:before="0" w:beforeAutospacing="0" w:after="0" w:afterAutospacing="0" w:line="240" w:lineRule="atLeast"/>
        <w:rPr>
          <w:rFonts w:ascii="宋体" w:hAnsi="宋体"/>
          <w:sz w:val="18"/>
          <w:szCs w:val="18"/>
        </w:rPr>
      </w:pPr>
      <w:r>
        <w:rPr>
          <w:rFonts w:hint="eastAsia" w:ascii="宋体" w:hAnsi="宋体"/>
          <w:b/>
          <w:sz w:val="18"/>
          <w:szCs w:val="18"/>
        </w:rPr>
        <w:t>填写说明</w:t>
      </w:r>
      <w:r>
        <w:rPr>
          <w:rFonts w:hint="eastAsia" w:ascii="宋体" w:hAnsi="宋体"/>
          <w:sz w:val="18"/>
          <w:szCs w:val="18"/>
        </w:rPr>
        <w:t>：</w:t>
      </w:r>
    </w:p>
    <w:p w14:paraId="76237895">
      <w:pPr>
        <w:pStyle w:val="6"/>
        <w:widowControl/>
        <w:adjustRightInd w:val="0"/>
        <w:snapToGrid w:val="0"/>
        <w:spacing w:before="0" w:beforeAutospacing="0" w:after="0" w:afterAutospacing="0" w:line="240" w:lineRule="atLeast"/>
        <w:rPr>
          <w:rFonts w:ascii="宋体" w:hAnsi="宋体"/>
          <w:sz w:val="18"/>
          <w:szCs w:val="18"/>
        </w:rPr>
      </w:pPr>
      <w:r>
        <w:rPr>
          <w:rFonts w:hint="eastAsia" w:ascii="宋体" w:hAnsi="宋体"/>
          <w:sz w:val="18"/>
          <w:szCs w:val="18"/>
        </w:rPr>
        <w:t>1.本表适用于自行采购达到备案数额标准的采购项目，填写时请删除灰色提示字样。</w:t>
      </w:r>
    </w:p>
    <w:p w14:paraId="143FDAFF">
      <w:pPr>
        <w:pStyle w:val="6"/>
        <w:widowControl/>
        <w:adjustRightInd w:val="0"/>
        <w:snapToGrid w:val="0"/>
        <w:spacing w:before="0" w:beforeAutospacing="0" w:after="0" w:afterAutospacing="0" w:line="240" w:lineRule="atLeast"/>
        <w:rPr>
          <w:rFonts w:ascii="宋体" w:hAnsi="宋体"/>
          <w:sz w:val="18"/>
          <w:szCs w:val="18"/>
        </w:rPr>
      </w:pPr>
      <w:r>
        <w:rPr>
          <w:rFonts w:hint="eastAsia" w:ascii="宋体" w:hAnsi="宋体"/>
          <w:sz w:val="18"/>
          <w:szCs w:val="18"/>
        </w:rPr>
        <w:t>2.本表原件由使用单位存档备查。在采购管理系统进行自购备案时须扫描上传此表审核。</w:t>
      </w:r>
    </w:p>
    <w:p w14:paraId="116582E6">
      <w:pPr>
        <w:pStyle w:val="6"/>
        <w:widowControl/>
        <w:adjustRightInd w:val="0"/>
        <w:snapToGrid w:val="0"/>
        <w:spacing w:before="0" w:beforeAutospacing="0" w:after="0" w:afterAutospacing="0" w:line="240" w:lineRule="atLeast"/>
        <w:rPr>
          <w:rFonts w:ascii="宋体"/>
          <w:b/>
          <w:sz w:val="18"/>
          <w:szCs w:val="18"/>
        </w:rPr>
      </w:pPr>
      <w:r>
        <w:rPr>
          <w:rFonts w:hint="eastAsia" w:ascii="宋体" w:hAnsi="宋体"/>
          <w:sz w:val="18"/>
          <w:szCs w:val="18"/>
        </w:rPr>
        <w:t>3.采购方式：须符合学校自行采购相关规定，其中①独家采购：适用出版、教科研服务采购；②</w:t>
      </w:r>
      <w:r>
        <w:rPr>
          <w:rFonts w:hint="eastAsia" w:ascii="宋体" w:hAnsi="宋体"/>
          <w:sz w:val="18"/>
          <w:szCs w:val="18"/>
          <w:lang w:eastAsia="zh-CN"/>
        </w:rPr>
        <w:t>唯一来源</w:t>
      </w:r>
      <w:r>
        <w:rPr>
          <w:rFonts w:hint="eastAsia" w:ascii="宋体" w:hAnsi="宋体"/>
          <w:sz w:val="18"/>
          <w:szCs w:val="18"/>
        </w:rPr>
        <w:t>：适用于只能从唯一供应商处采购的项目（须提供“唯一性”的支撑材料）。③市场比选：除①②外的其他线下采购项目，须采用市场比选采购（提供至少2家公司报价函）。</w:t>
      </w:r>
    </w:p>
    <w:tbl>
      <w:tblPr>
        <w:tblStyle w:val="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235"/>
        <w:gridCol w:w="643"/>
        <w:gridCol w:w="1483"/>
        <w:gridCol w:w="2416"/>
      </w:tblGrid>
      <w:tr w14:paraId="69A9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414903B8">
            <w:pPr>
              <w:jc w:val="center"/>
              <w:rPr>
                <w:rFonts w:ascii="仿宋_GB2312" w:eastAsia="仿宋_GB2312"/>
                <w:b/>
                <w:sz w:val="24"/>
                <w:szCs w:val="24"/>
              </w:rPr>
            </w:pPr>
            <w:r>
              <w:rPr>
                <w:rFonts w:hint="eastAsia" w:ascii="宋体" w:hAnsi="宋体"/>
                <w:b/>
                <w:sz w:val="24"/>
                <w:szCs w:val="24"/>
              </w:rPr>
              <w:t>采购单位</w:t>
            </w:r>
          </w:p>
        </w:tc>
        <w:tc>
          <w:tcPr>
            <w:tcW w:w="6777" w:type="dxa"/>
            <w:gridSpan w:val="4"/>
            <w:tcBorders>
              <w:top w:val="single" w:color="auto" w:sz="4" w:space="0"/>
              <w:left w:val="single" w:color="auto" w:sz="4" w:space="0"/>
              <w:bottom w:val="single" w:color="auto" w:sz="4" w:space="0"/>
              <w:right w:val="single" w:color="auto" w:sz="4" w:space="0"/>
            </w:tcBorders>
            <w:vAlign w:val="center"/>
          </w:tcPr>
          <w:p w14:paraId="13A74C76">
            <w:pPr>
              <w:rPr>
                <w:rFonts w:ascii="楷体" w:hAnsi="楷体" w:eastAsia="楷体"/>
                <w:color w:val="808080"/>
                <w:sz w:val="24"/>
                <w:szCs w:val="24"/>
              </w:rPr>
            </w:pPr>
            <w:r>
              <w:rPr>
                <w:rFonts w:hint="eastAsia" w:ascii="楷体" w:hAnsi="楷体" w:eastAsia="楷体"/>
                <w:color w:val="808080"/>
                <w:sz w:val="24"/>
                <w:szCs w:val="24"/>
              </w:rPr>
              <w:t xml:space="preserve">（填写学校二级单位全称并盖章）          </w:t>
            </w:r>
            <w:r>
              <w:rPr>
                <w:rFonts w:hint="eastAsia" w:ascii="楷体" w:hAnsi="楷体" w:eastAsia="楷体"/>
                <w:b/>
                <w:sz w:val="24"/>
                <w:szCs w:val="24"/>
              </w:rPr>
              <w:t>（单位公章）</w:t>
            </w:r>
          </w:p>
        </w:tc>
      </w:tr>
      <w:tr w14:paraId="1BF7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11464626">
            <w:pPr>
              <w:jc w:val="center"/>
              <w:rPr>
                <w:rFonts w:ascii="仿宋_GB2312" w:eastAsia="仿宋_GB2312"/>
                <w:b/>
                <w:sz w:val="24"/>
                <w:szCs w:val="24"/>
              </w:rPr>
            </w:pPr>
            <w:r>
              <w:rPr>
                <w:rFonts w:hint="eastAsia" w:ascii="宋体" w:hAnsi="宋体"/>
                <w:b/>
                <w:sz w:val="24"/>
                <w:szCs w:val="24"/>
              </w:rPr>
              <w:t>采购项目</w:t>
            </w:r>
          </w:p>
        </w:tc>
        <w:tc>
          <w:tcPr>
            <w:tcW w:w="6777" w:type="dxa"/>
            <w:gridSpan w:val="4"/>
            <w:tcBorders>
              <w:top w:val="single" w:color="auto" w:sz="4" w:space="0"/>
              <w:left w:val="single" w:color="auto" w:sz="4" w:space="0"/>
              <w:bottom w:val="single" w:color="auto" w:sz="4" w:space="0"/>
              <w:right w:val="single" w:color="auto" w:sz="4" w:space="0"/>
            </w:tcBorders>
          </w:tcPr>
          <w:p w14:paraId="1DA19AD2">
            <w:pPr>
              <w:rPr>
                <w:rFonts w:ascii="楷体" w:hAnsi="楷体" w:eastAsia="楷体"/>
                <w:color w:val="808080"/>
                <w:sz w:val="24"/>
                <w:szCs w:val="24"/>
              </w:rPr>
            </w:pPr>
            <w:r>
              <w:rPr>
                <w:rFonts w:hint="eastAsia" w:ascii="楷体" w:hAnsi="楷体" w:eastAsia="楷体"/>
                <w:color w:val="808080"/>
                <w:sz w:val="24"/>
                <w:szCs w:val="24"/>
              </w:rPr>
              <w:t>（具体采购项目名称）</w:t>
            </w:r>
          </w:p>
        </w:tc>
      </w:tr>
      <w:tr w14:paraId="5404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2CB8DC40">
            <w:pPr>
              <w:jc w:val="center"/>
              <w:rPr>
                <w:rFonts w:ascii="仿宋_GB2312"/>
                <w:b/>
                <w:sz w:val="24"/>
                <w:szCs w:val="24"/>
              </w:rPr>
            </w:pPr>
            <w:r>
              <w:rPr>
                <w:rFonts w:hint="eastAsia" w:ascii="宋体" w:hAnsi="宋体"/>
                <w:b/>
                <w:sz w:val="24"/>
                <w:szCs w:val="24"/>
              </w:rPr>
              <w:t>经费来源</w:t>
            </w:r>
          </w:p>
        </w:tc>
        <w:tc>
          <w:tcPr>
            <w:tcW w:w="6777" w:type="dxa"/>
            <w:gridSpan w:val="4"/>
            <w:tcBorders>
              <w:top w:val="single" w:color="auto" w:sz="4" w:space="0"/>
              <w:left w:val="single" w:color="auto" w:sz="4" w:space="0"/>
              <w:bottom w:val="single" w:color="auto" w:sz="4" w:space="0"/>
              <w:right w:val="single" w:color="auto" w:sz="4" w:space="0"/>
            </w:tcBorders>
            <w:vAlign w:val="center"/>
          </w:tcPr>
          <w:p w14:paraId="11B3689B">
            <w:pPr>
              <w:rPr>
                <w:rFonts w:ascii="楷体" w:hAnsi="楷体" w:eastAsia="楷体"/>
                <w:color w:val="808080"/>
                <w:sz w:val="24"/>
                <w:szCs w:val="24"/>
              </w:rPr>
            </w:pPr>
            <w:r>
              <w:rPr>
                <w:rFonts w:hint="eastAsia" w:ascii="楷体" w:hAnsi="楷体" w:eastAsia="楷体"/>
                <w:color w:val="808080"/>
                <w:sz w:val="24"/>
                <w:szCs w:val="24"/>
              </w:rPr>
              <w:t>（学校财务经费代码和经费名称）</w:t>
            </w:r>
          </w:p>
        </w:tc>
      </w:tr>
      <w:tr w14:paraId="4F81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2ED04F48">
            <w:pPr>
              <w:jc w:val="center"/>
              <w:rPr>
                <w:rFonts w:ascii="仿宋_GB2312"/>
                <w:b/>
                <w:sz w:val="24"/>
                <w:szCs w:val="24"/>
              </w:rPr>
            </w:pPr>
            <w:r>
              <w:rPr>
                <w:rFonts w:hint="eastAsia" w:ascii="宋体" w:hAnsi="宋体"/>
                <w:b/>
                <w:sz w:val="24"/>
                <w:szCs w:val="24"/>
              </w:rPr>
              <w:t>项目联系人</w:t>
            </w:r>
          </w:p>
        </w:tc>
        <w:tc>
          <w:tcPr>
            <w:tcW w:w="2235" w:type="dxa"/>
            <w:tcBorders>
              <w:top w:val="single" w:color="auto" w:sz="4" w:space="0"/>
              <w:left w:val="single" w:color="auto" w:sz="4" w:space="0"/>
              <w:bottom w:val="single" w:color="auto" w:sz="4" w:space="0"/>
              <w:right w:val="single" w:color="auto" w:sz="4" w:space="0"/>
            </w:tcBorders>
          </w:tcPr>
          <w:p w14:paraId="3F844CAE">
            <w:pPr>
              <w:rPr>
                <w:rFonts w:ascii="楷体" w:hAnsi="楷体" w:eastAsia="楷体"/>
                <w:color w:val="808080"/>
                <w:sz w:val="24"/>
                <w:szCs w:val="24"/>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D341365">
            <w:pPr>
              <w:jc w:val="center"/>
              <w:rPr>
                <w:rFonts w:ascii="仿宋_GB2312"/>
                <w:b/>
                <w:sz w:val="24"/>
                <w:szCs w:val="24"/>
              </w:rPr>
            </w:pPr>
            <w:r>
              <w:rPr>
                <w:rFonts w:hint="eastAsia" w:ascii="宋体" w:hAnsi="宋体"/>
                <w:b/>
                <w:sz w:val="24"/>
                <w:szCs w:val="24"/>
              </w:rPr>
              <w:t>联系方式</w:t>
            </w:r>
          </w:p>
        </w:tc>
        <w:tc>
          <w:tcPr>
            <w:tcW w:w="2416" w:type="dxa"/>
            <w:tcBorders>
              <w:top w:val="single" w:color="auto" w:sz="4" w:space="0"/>
              <w:left w:val="single" w:color="auto" w:sz="4" w:space="0"/>
              <w:bottom w:val="single" w:color="auto" w:sz="4" w:space="0"/>
              <w:right w:val="single" w:color="auto" w:sz="4" w:space="0"/>
            </w:tcBorders>
          </w:tcPr>
          <w:p w14:paraId="7A8E09B7">
            <w:pPr>
              <w:rPr>
                <w:rFonts w:ascii="楷体" w:hAnsi="楷体" w:eastAsia="楷体"/>
                <w:color w:val="808080"/>
                <w:sz w:val="24"/>
                <w:szCs w:val="24"/>
              </w:rPr>
            </w:pPr>
          </w:p>
        </w:tc>
      </w:tr>
      <w:tr w14:paraId="37E9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3F9DA269">
            <w:pPr>
              <w:jc w:val="center"/>
              <w:rPr>
                <w:rFonts w:ascii="仿宋_GB2312" w:eastAsia="仿宋_GB2312"/>
                <w:b/>
                <w:sz w:val="24"/>
                <w:szCs w:val="24"/>
              </w:rPr>
            </w:pPr>
            <w:r>
              <w:rPr>
                <w:rFonts w:hint="eastAsia" w:ascii="宋体" w:hAnsi="宋体"/>
                <w:b/>
                <w:sz w:val="24"/>
                <w:szCs w:val="24"/>
              </w:rPr>
              <w:t>采购需求或参数</w:t>
            </w:r>
          </w:p>
        </w:tc>
        <w:tc>
          <w:tcPr>
            <w:tcW w:w="6777" w:type="dxa"/>
            <w:gridSpan w:val="4"/>
            <w:tcBorders>
              <w:top w:val="single" w:color="auto" w:sz="4" w:space="0"/>
              <w:left w:val="single" w:color="auto" w:sz="4" w:space="0"/>
              <w:bottom w:val="single" w:color="auto" w:sz="4" w:space="0"/>
              <w:right w:val="single" w:color="auto" w:sz="4" w:space="0"/>
            </w:tcBorders>
          </w:tcPr>
          <w:p w14:paraId="7A1175F8">
            <w:pPr>
              <w:rPr>
                <w:rFonts w:ascii="楷体" w:hAnsi="楷体" w:eastAsia="楷体"/>
                <w:color w:val="808080"/>
                <w:sz w:val="24"/>
                <w:szCs w:val="24"/>
              </w:rPr>
            </w:pPr>
            <w:r>
              <w:rPr>
                <w:rFonts w:hint="eastAsia" w:ascii="楷体" w:hAnsi="楷体" w:eastAsia="楷体"/>
                <w:color w:val="808080"/>
                <w:sz w:val="24"/>
                <w:szCs w:val="24"/>
              </w:rPr>
              <w:t>（货物类如规格型号数量；服务类如具体服务需求；工程类如施工工程量清单）</w:t>
            </w:r>
          </w:p>
        </w:tc>
      </w:tr>
      <w:tr w14:paraId="5A19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4316174F">
            <w:pPr>
              <w:jc w:val="center"/>
              <w:rPr>
                <w:rFonts w:ascii="仿宋_GB2312" w:eastAsia="仿宋_GB2312"/>
                <w:b/>
                <w:sz w:val="24"/>
                <w:szCs w:val="24"/>
              </w:rPr>
            </w:pPr>
            <w:r>
              <w:rPr>
                <w:rFonts w:hint="eastAsia" w:ascii="宋体" w:hAnsi="宋体"/>
                <w:b/>
                <w:sz w:val="24"/>
                <w:szCs w:val="24"/>
              </w:rPr>
              <w:t>采购方式</w:t>
            </w:r>
          </w:p>
        </w:tc>
        <w:tc>
          <w:tcPr>
            <w:tcW w:w="6777" w:type="dxa"/>
            <w:gridSpan w:val="4"/>
            <w:tcBorders>
              <w:top w:val="single" w:color="auto" w:sz="4" w:space="0"/>
              <w:left w:val="single" w:color="auto" w:sz="4" w:space="0"/>
              <w:bottom w:val="single" w:color="auto" w:sz="4" w:space="0"/>
              <w:right w:val="single" w:color="auto" w:sz="4" w:space="0"/>
            </w:tcBorders>
            <w:vAlign w:val="center"/>
          </w:tcPr>
          <w:p w14:paraId="2BC3595D">
            <w:pPr>
              <w:rPr>
                <w:rFonts w:ascii="宋体" w:hAnsi="宋体"/>
                <w:b/>
              </w:rPr>
            </w:pPr>
            <w:r>
              <w:rPr>
                <w:rFonts w:hint="eastAsia" w:ascii="宋体" w:hAnsi="宋体"/>
                <w:b/>
              </w:rPr>
              <w:t xml:space="preserve">□ 市场比选  □ </w:t>
            </w:r>
            <w:r>
              <w:rPr>
                <w:rFonts w:hint="eastAsia" w:ascii="宋体" w:hAnsi="宋体"/>
                <w:b/>
                <w:lang w:eastAsia="zh-CN"/>
              </w:rPr>
              <w:t>唯一来源</w:t>
            </w:r>
            <w:r>
              <w:rPr>
                <w:rFonts w:hint="eastAsia" w:ascii="宋体" w:hAnsi="宋体"/>
                <w:b/>
              </w:rPr>
              <w:t xml:space="preserve">  □ 独家采购  □ 网络平台采购 </w:t>
            </w:r>
          </w:p>
          <w:p w14:paraId="268F157A">
            <w:pPr>
              <w:rPr>
                <w:rFonts w:hint="eastAsia"/>
              </w:rPr>
            </w:pPr>
            <w:r>
              <w:rPr>
                <w:rFonts w:hint="eastAsia" w:ascii="宋体" w:hAnsi="宋体"/>
                <w:b/>
              </w:rPr>
              <w:t>□ 其他</w:t>
            </w:r>
            <w:r>
              <w:rPr>
                <w:rFonts w:hint="eastAsia" w:ascii="宋体" w:hAnsi="宋体"/>
                <w:b/>
                <w:u w:val="single"/>
              </w:rPr>
              <w:t xml:space="preserve">        </w:t>
            </w:r>
          </w:p>
        </w:tc>
      </w:tr>
      <w:tr w14:paraId="0975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27CA6537">
            <w:pPr>
              <w:jc w:val="center"/>
              <w:rPr>
                <w:rFonts w:ascii="仿宋_GB2312"/>
                <w:b/>
                <w:sz w:val="24"/>
                <w:szCs w:val="24"/>
              </w:rPr>
            </w:pPr>
            <w:r>
              <w:rPr>
                <w:rFonts w:hint="eastAsia" w:ascii="宋体" w:hAnsi="宋体"/>
                <w:b/>
                <w:sz w:val="24"/>
                <w:szCs w:val="24"/>
              </w:rPr>
              <w:t>采购过程记录</w:t>
            </w:r>
          </w:p>
        </w:tc>
        <w:tc>
          <w:tcPr>
            <w:tcW w:w="6777" w:type="dxa"/>
            <w:gridSpan w:val="4"/>
            <w:tcBorders>
              <w:top w:val="single" w:color="auto" w:sz="4" w:space="0"/>
              <w:left w:val="single" w:color="auto" w:sz="4" w:space="0"/>
              <w:bottom w:val="single" w:color="auto" w:sz="4" w:space="0"/>
              <w:right w:val="single" w:color="auto" w:sz="4" w:space="0"/>
            </w:tcBorders>
          </w:tcPr>
          <w:p w14:paraId="11957823">
            <w:pPr>
              <w:rPr>
                <w:rFonts w:ascii="楷体" w:hAnsi="楷体" w:eastAsia="楷体"/>
                <w:color w:val="808080"/>
                <w:sz w:val="24"/>
                <w:szCs w:val="24"/>
              </w:rPr>
            </w:pPr>
            <w:r>
              <w:rPr>
                <w:rFonts w:hint="eastAsia" w:ascii="楷体" w:hAnsi="楷体" w:eastAsia="楷体"/>
                <w:color w:val="808080"/>
                <w:sz w:val="24"/>
                <w:szCs w:val="24"/>
              </w:rPr>
              <w:t>1.大型商场或超市。需列明供应商名称及联系方式。</w:t>
            </w:r>
          </w:p>
          <w:p w14:paraId="736C3A00">
            <w:pPr>
              <w:rPr>
                <w:rFonts w:ascii="楷体" w:hAnsi="楷体" w:eastAsia="楷体"/>
                <w:color w:val="808080"/>
                <w:sz w:val="24"/>
                <w:szCs w:val="24"/>
              </w:rPr>
            </w:pPr>
            <w:r>
              <w:rPr>
                <w:rFonts w:hint="eastAsia" w:ascii="楷体" w:hAnsi="楷体" w:eastAsia="楷体"/>
                <w:color w:val="808080"/>
                <w:sz w:val="24"/>
                <w:szCs w:val="24"/>
              </w:rPr>
              <w:t>2.市场比选。市场比选须填写不少于2家的供应商考察情况（包括供应商名称、地址或联系电话、报价、质保期等，须附“供应商报价函”），如采用“综合性价比高”的原则选择成交供应商，须详细说明选择理由。</w:t>
            </w:r>
          </w:p>
          <w:p w14:paraId="05DD9C29">
            <w:pPr>
              <w:rPr>
                <w:rFonts w:ascii="楷体" w:hAnsi="楷体" w:eastAsia="楷体"/>
                <w:color w:val="808080"/>
                <w:sz w:val="24"/>
                <w:szCs w:val="24"/>
              </w:rPr>
            </w:pPr>
            <w:r>
              <w:rPr>
                <w:rFonts w:hint="eastAsia" w:ascii="楷体" w:hAnsi="楷体" w:eastAsia="楷体"/>
                <w:color w:val="808080"/>
                <w:sz w:val="24"/>
                <w:szCs w:val="24"/>
              </w:rPr>
              <w:t>3.</w:t>
            </w:r>
            <w:r>
              <w:rPr>
                <w:rFonts w:hint="eastAsia" w:ascii="楷体" w:hAnsi="楷体" w:eastAsia="楷体"/>
                <w:color w:val="808080"/>
                <w:sz w:val="24"/>
                <w:szCs w:val="24"/>
                <w:lang w:eastAsia="zh-CN"/>
              </w:rPr>
              <w:t>唯一来源</w:t>
            </w:r>
            <w:r>
              <w:rPr>
                <w:rFonts w:hint="eastAsia" w:ascii="楷体" w:hAnsi="楷体" w:eastAsia="楷体"/>
                <w:color w:val="808080"/>
                <w:sz w:val="24"/>
                <w:szCs w:val="24"/>
              </w:rPr>
              <w:t>。需阐明</w:t>
            </w:r>
            <w:r>
              <w:rPr>
                <w:rFonts w:hint="eastAsia" w:ascii="楷体" w:hAnsi="楷体" w:eastAsia="楷体"/>
                <w:color w:val="808080"/>
                <w:sz w:val="24"/>
                <w:szCs w:val="24"/>
                <w:lang w:eastAsia="zh-CN"/>
              </w:rPr>
              <w:t>唯一来源</w:t>
            </w:r>
            <w:r>
              <w:rPr>
                <w:rFonts w:hint="eastAsia" w:ascii="楷体" w:hAnsi="楷体" w:eastAsia="楷体"/>
                <w:color w:val="808080"/>
                <w:sz w:val="24"/>
                <w:szCs w:val="24"/>
              </w:rPr>
              <w:t>采购理由并附</w:t>
            </w:r>
            <w:r>
              <w:rPr>
                <w:rFonts w:hint="eastAsia" w:ascii="楷体" w:hAnsi="楷体" w:eastAsia="楷体"/>
                <w:color w:val="808080"/>
                <w:sz w:val="24"/>
                <w:szCs w:val="24"/>
                <w:lang w:eastAsia="zh-CN"/>
              </w:rPr>
              <w:t>唯一来源</w:t>
            </w:r>
            <w:r>
              <w:rPr>
                <w:rFonts w:hint="eastAsia" w:ascii="楷体" w:hAnsi="楷体" w:eastAsia="楷体"/>
                <w:color w:val="808080"/>
                <w:sz w:val="24"/>
                <w:szCs w:val="24"/>
              </w:rPr>
              <w:t>方式采购项目会商表。</w:t>
            </w:r>
          </w:p>
          <w:p w14:paraId="606E712C">
            <w:pPr>
              <w:rPr>
                <w:rFonts w:ascii="楷体" w:hAnsi="楷体" w:eastAsia="楷体"/>
                <w:color w:val="808080"/>
                <w:sz w:val="24"/>
                <w:szCs w:val="24"/>
              </w:rPr>
            </w:pPr>
            <w:r>
              <w:rPr>
                <w:rFonts w:hint="eastAsia" w:ascii="楷体" w:hAnsi="楷体" w:eastAsia="楷体"/>
                <w:color w:val="808080"/>
                <w:sz w:val="24"/>
                <w:szCs w:val="24"/>
              </w:rPr>
              <w:t>4.</w:t>
            </w:r>
            <w:r>
              <w:t xml:space="preserve"> </w:t>
            </w:r>
            <w:r>
              <w:rPr>
                <w:rFonts w:hint="eastAsia" w:ascii="楷体" w:hAnsi="楷体" w:eastAsia="楷体"/>
                <w:color w:val="808080"/>
                <w:sz w:val="24"/>
                <w:szCs w:val="24"/>
              </w:rPr>
              <w:t>独家采购。适用于出版及教科研服务采购，须填写市场调研情况。</w:t>
            </w:r>
          </w:p>
        </w:tc>
      </w:tr>
      <w:tr w14:paraId="3781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43A53646">
            <w:pPr>
              <w:jc w:val="center"/>
              <w:rPr>
                <w:rFonts w:ascii="仿宋_GB2312"/>
                <w:b/>
                <w:sz w:val="24"/>
                <w:szCs w:val="24"/>
              </w:rPr>
            </w:pPr>
            <w:r>
              <w:rPr>
                <w:rFonts w:hint="eastAsia" w:ascii="宋体" w:hAnsi="宋体"/>
                <w:b/>
                <w:sz w:val="24"/>
                <w:szCs w:val="24"/>
              </w:rPr>
              <w:t>供应商选择原则</w:t>
            </w:r>
          </w:p>
        </w:tc>
        <w:tc>
          <w:tcPr>
            <w:tcW w:w="6777" w:type="dxa"/>
            <w:gridSpan w:val="4"/>
            <w:tcBorders>
              <w:top w:val="single" w:color="auto" w:sz="4" w:space="0"/>
              <w:left w:val="single" w:color="auto" w:sz="4" w:space="0"/>
              <w:bottom w:val="single" w:color="auto" w:sz="4" w:space="0"/>
              <w:right w:val="single" w:color="auto" w:sz="4" w:space="0"/>
            </w:tcBorders>
            <w:vAlign w:val="center"/>
          </w:tcPr>
          <w:p w14:paraId="6D4136B8">
            <w:pPr>
              <w:ind w:firstLine="211" w:firstLineChars="100"/>
              <w:rPr>
                <w:rFonts w:ascii="楷体" w:hAnsi="楷体" w:eastAsia="楷体"/>
                <w:b/>
                <w:color w:val="808080"/>
                <w:sz w:val="24"/>
                <w:szCs w:val="24"/>
              </w:rPr>
            </w:pPr>
            <w:r>
              <w:rPr>
                <w:rFonts w:hint="eastAsia" w:ascii="宋体" w:hAnsi="宋体"/>
                <w:b/>
              </w:rPr>
              <w:t>□有效低价           □综合性价比高</w:t>
            </w:r>
          </w:p>
        </w:tc>
      </w:tr>
      <w:tr w14:paraId="6F77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223" w:type="dxa"/>
            <w:vMerge w:val="restart"/>
            <w:tcBorders>
              <w:top w:val="nil"/>
              <w:left w:val="single" w:color="auto" w:sz="4" w:space="0"/>
              <w:bottom w:val="single" w:color="auto" w:sz="4" w:space="0"/>
              <w:right w:val="single" w:color="auto" w:sz="4" w:space="0"/>
            </w:tcBorders>
            <w:vAlign w:val="center"/>
          </w:tcPr>
          <w:p w14:paraId="4467830C">
            <w:pPr>
              <w:jc w:val="center"/>
              <w:rPr>
                <w:rFonts w:ascii="仿宋_GB2312" w:eastAsia="仿宋_GB2312"/>
                <w:b/>
                <w:sz w:val="24"/>
                <w:szCs w:val="24"/>
              </w:rPr>
            </w:pPr>
            <w:r>
              <w:rPr>
                <w:rFonts w:hint="eastAsia" w:ascii="宋体" w:hAnsi="宋体"/>
                <w:b/>
                <w:sz w:val="24"/>
                <w:szCs w:val="24"/>
              </w:rPr>
              <w:t>成交信息</w:t>
            </w:r>
          </w:p>
        </w:tc>
        <w:tc>
          <w:tcPr>
            <w:tcW w:w="2878" w:type="dxa"/>
            <w:gridSpan w:val="2"/>
            <w:tcBorders>
              <w:top w:val="single" w:color="auto" w:sz="4" w:space="0"/>
              <w:left w:val="single" w:color="auto" w:sz="4" w:space="0"/>
              <w:bottom w:val="single" w:color="auto" w:sz="4" w:space="0"/>
              <w:right w:val="single" w:color="auto" w:sz="4" w:space="0"/>
            </w:tcBorders>
            <w:vAlign w:val="center"/>
          </w:tcPr>
          <w:p w14:paraId="2F4918AC">
            <w:pPr>
              <w:jc w:val="center"/>
              <w:rPr>
                <w:rFonts w:ascii="仿宋_GB2312"/>
                <w:b/>
                <w:sz w:val="24"/>
                <w:szCs w:val="24"/>
              </w:rPr>
            </w:pPr>
            <w:r>
              <w:rPr>
                <w:rFonts w:hint="eastAsia" w:ascii="宋体" w:hAnsi="宋体"/>
                <w:b/>
                <w:sz w:val="24"/>
                <w:szCs w:val="24"/>
              </w:rPr>
              <w:t>成交供应商全名</w:t>
            </w:r>
          </w:p>
        </w:tc>
        <w:tc>
          <w:tcPr>
            <w:tcW w:w="3899" w:type="dxa"/>
            <w:gridSpan w:val="2"/>
            <w:tcBorders>
              <w:top w:val="single" w:color="auto" w:sz="4" w:space="0"/>
              <w:left w:val="single" w:color="auto" w:sz="4" w:space="0"/>
              <w:bottom w:val="single" w:color="auto" w:sz="4" w:space="0"/>
              <w:right w:val="single" w:color="auto" w:sz="4" w:space="0"/>
            </w:tcBorders>
            <w:vAlign w:val="center"/>
          </w:tcPr>
          <w:p w14:paraId="1D0830D9">
            <w:pPr>
              <w:jc w:val="center"/>
              <w:rPr>
                <w:rFonts w:ascii="楷体" w:hAnsi="楷体" w:eastAsia="楷体"/>
                <w:sz w:val="24"/>
                <w:szCs w:val="24"/>
              </w:rPr>
            </w:pPr>
          </w:p>
        </w:tc>
      </w:tr>
      <w:tr w14:paraId="657F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223" w:type="dxa"/>
            <w:vMerge w:val="continue"/>
            <w:tcBorders>
              <w:top w:val="nil"/>
              <w:left w:val="single" w:color="auto" w:sz="4" w:space="0"/>
              <w:bottom w:val="single" w:color="auto" w:sz="4" w:space="0"/>
              <w:right w:val="single" w:color="auto" w:sz="4" w:space="0"/>
            </w:tcBorders>
            <w:vAlign w:val="center"/>
          </w:tcPr>
          <w:p w14:paraId="4D8AE26C">
            <w:pPr>
              <w:widowControl/>
              <w:jc w:val="left"/>
              <w:rPr>
                <w:rFonts w:ascii="仿宋_GB2312" w:eastAsia="仿宋_GB2312"/>
                <w:b/>
                <w:sz w:val="24"/>
                <w:szCs w:val="24"/>
              </w:rPr>
            </w:pPr>
          </w:p>
        </w:tc>
        <w:tc>
          <w:tcPr>
            <w:tcW w:w="2878" w:type="dxa"/>
            <w:gridSpan w:val="2"/>
            <w:tcBorders>
              <w:top w:val="single" w:color="auto" w:sz="4" w:space="0"/>
              <w:left w:val="single" w:color="auto" w:sz="4" w:space="0"/>
              <w:bottom w:val="single" w:color="auto" w:sz="4" w:space="0"/>
              <w:right w:val="single" w:color="auto" w:sz="4" w:space="0"/>
            </w:tcBorders>
            <w:vAlign w:val="center"/>
          </w:tcPr>
          <w:p w14:paraId="2E9DD0EB">
            <w:pPr>
              <w:jc w:val="center"/>
              <w:rPr>
                <w:rFonts w:ascii="仿宋_GB2312" w:eastAsia="仿宋_GB2312"/>
                <w:b/>
                <w:sz w:val="24"/>
                <w:szCs w:val="24"/>
              </w:rPr>
            </w:pPr>
            <w:r>
              <w:rPr>
                <w:rFonts w:hint="eastAsia" w:ascii="宋体" w:hAnsi="宋体"/>
                <w:b/>
                <w:sz w:val="24"/>
                <w:szCs w:val="24"/>
              </w:rPr>
              <w:t>成交供应商联系方式</w:t>
            </w:r>
          </w:p>
        </w:tc>
        <w:tc>
          <w:tcPr>
            <w:tcW w:w="3899" w:type="dxa"/>
            <w:gridSpan w:val="2"/>
            <w:tcBorders>
              <w:top w:val="single" w:color="auto" w:sz="4" w:space="0"/>
              <w:left w:val="single" w:color="auto" w:sz="4" w:space="0"/>
              <w:bottom w:val="single" w:color="auto" w:sz="4" w:space="0"/>
              <w:right w:val="single" w:color="auto" w:sz="4" w:space="0"/>
            </w:tcBorders>
            <w:vAlign w:val="center"/>
          </w:tcPr>
          <w:p w14:paraId="3587AB8A">
            <w:pPr>
              <w:jc w:val="center"/>
              <w:rPr>
                <w:rFonts w:ascii="楷体" w:hAnsi="楷体" w:eastAsia="楷体"/>
                <w:sz w:val="24"/>
                <w:szCs w:val="24"/>
              </w:rPr>
            </w:pPr>
          </w:p>
        </w:tc>
      </w:tr>
      <w:tr w14:paraId="1EDB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223" w:type="dxa"/>
            <w:vMerge w:val="continue"/>
            <w:tcBorders>
              <w:top w:val="nil"/>
              <w:left w:val="single" w:color="auto" w:sz="4" w:space="0"/>
              <w:bottom w:val="single" w:color="auto" w:sz="4" w:space="0"/>
              <w:right w:val="single" w:color="auto" w:sz="4" w:space="0"/>
            </w:tcBorders>
            <w:vAlign w:val="center"/>
          </w:tcPr>
          <w:p w14:paraId="2A909FCD">
            <w:pPr>
              <w:widowControl/>
              <w:jc w:val="left"/>
              <w:rPr>
                <w:rFonts w:ascii="仿宋_GB2312" w:eastAsia="仿宋_GB2312"/>
                <w:b/>
                <w:sz w:val="24"/>
                <w:szCs w:val="24"/>
              </w:rPr>
            </w:pPr>
          </w:p>
        </w:tc>
        <w:tc>
          <w:tcPr>
            <w:tcW w:w="2878" w:type="dxa"/>
            <w:gridSpan w:val="2"/>
            <w:tcBorders>
              <w:top w:val="single" w:color="auto" w:sz="4" w:space="0"/>
              <w:left w:val="single" w:color="auto" w:sz="4" w:space="0"/>
              <w:bottom w:val="single" w:color="auto" w:sz="4" w:space="0"/>
              <w:right w:val="single" w:color="auto" w:sz="4" w:space="0"/>
            </w:tcBorders>
            <w:vAlign w:val="center"/>
          </w:tcPr>
          <w:p w14:paraId="2AD384CD">
            <w:pPr>
              <w:jc w:val="center"/>
              <w:rPr>
                <w:rFonts w:ascii="仿宋_GB2312" w:eastAsia="仿宋_GB2312"/>
                <w:b/>
                <w:sz w:val="24"/>
                <w:szCs w:val="24"/>
              </w:rPr>
            </w:pPr>
            <w:r>
              <w:rPr>
                <w:rFonts w:hint="eastAsia" w:ascii="宋体" w:hAnsi="宋体"/>
                <w:b/>
                <w:sz w:val="24"/>
                <w:szCs w:val="24"/>
              </w:rPr>
              <w:t>成交价格</w:t>
            </w:r>
          </w:p>
        </w:tc>
        <w:tc>
          <w:tcPr>
            <w:tcW w:w="3899" w:type="dxa"/>
            <w:gridSpan w:val="2"/>
            <w:tcBorders>
              <w:top w:val="single" w:color="auto" w:sz="4" w:space="0"/>
              <w:left w:val="single" w:color="auto" w:sz="4" w:space="0"/>
              <w:bottom w:val="single" w:color="auto" w:sz="4" w:space="0"/>
              <w:right w:val="single" w:color="auto" w:sz="4" w:space="0"/>
            </w:tcBorders>
            <w:vAlign w:val="center"/>
          </w:tcPr>
          <w:p w14:paraId="12EB15F7">
            <w:pPr>
              <w:jc w:val="center"/>
              <w:rPr>
                <w:rFonts w:ascii="楷体" w:hAnsi="楷体" w:eastAsia="楷体"/>
                <w:sz w:val="24"/>
                <w:szCs w:val="24"/>
              </w:rPr>
            </w:pPr>
          </w:p>
        </w:tc>
      </w:tr>
      <w:tr w14:paraId="2614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1E50F5D0">
            <w:pPr>
              <w:jc w:val="center"/>
              <w:rPr>
                <w:rFonts w:ascii="仿宋_GB2312" w:eastAsia="仿宋_GB2312"/>
                <w:b/>
                <w:sz w:val="24"/>
                <w:szCs w:val="24"/>
              </w:rPr>
            </w:pPr>
            <w:r>
              <w:rPr>
                <w:rFonts w:hint="eastAsia" w:ascii="宋体" w:hAnsi="宋体"/>
                <w:b/>
                <w:sz w:val="24"/>
                <w:szCs w:val="24"/>
              </w:rPr>
              <w:t>采购日期</w:t>
            </w:r>
          </w:p>
        </w:tc>
        <w:tc>
          <w:tcPr>
            <w:tcW w:w="6777" w:type="dxa"/>
            <w:gridSpan w:val="4"/>
            <w:tcBorders>
              <w:top w:val="single" w:color="auto" w:sz="4" w:space="0"/>
              <w:left w:val="single" w:color="auto" w:sz="4" w:space="0"/>
              <w:bottom w:val="single" w:color="auto" w:sz="4" w:space="0"/>
              <w:right w:val="single" w:color="auto" w:sz="4" w:space="0"/>
            </w:tcBorders>
          </w:tcPr>
          <w:p w14:paraId="7421D855">
            <w:pPr>
              <w:rPr>
                <w:rFonts w:ascii="楷体" w:hAnsi="楷体" w:eastAsia="楷体"/>
                <w:sz w:val="24"/>
                <w:szCs w:val="24"/>
              </w:rPr>
            </w:pPr>
          </w:p>
        </w:tc>
      </w:tr>
      <w:tr w14:paraId="2FC1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32D613B1">
            <w:pPr>
              <w:jc w:val="center"/>
              <w:rPr>
                <w:rFonts w:ascii="仿宋_GB2312" w:eastAsia="仿宋_GB2312"/>
                <w:b/>
                <w:sz w:val="24"/>
                <w:szCs w:val="24"/>
              </w:rPr>
            </w:pPr>
            <w:r>
              <w:rPr>
                <w:rFonts w:hint="eastAsia" w:ascii="宋体" w:hAnsi="宋体"/>
                <w:b/>
                <w:sz w:val="24"/>
                <w:szCs w:val="24"/>
              </w:rPr>
              <w:t>采购经办人员</w:t>
            </w:r>
          </w:p>
        </w:tc>
        <w:tc>
          <w:tcPr>
            <w:tcW w:w="6777" w:type="dxa"/>
            <w:gridSpan w:val="4"/>
            <w:tcBorders>
              <w:top w:val="single" w:color="auto" w:sz="4" w:space="0"/>
              <w:left w:val="single" w:color="auto" w:sz="4" w:space="0"/>
              <w:bottom w:val="single" w:color="auto" w:sz="4" w:space="0"/>
              <w:right w:val="single" w:color="auto" w:sz="4" w:space="0"/>
            </w:tcBorders>
            <w:vAlign w:val="center"/>
          </w:tcPr>
          <w:p w14:paraId="18260E6B">
            <w:pPr>
              <w:rPr>
                <w:rFonts w:ascii="楷体" w:hAnsi="楷体" w:eastAsia="楷体"/>
                <w:color w:val="808080"/>
                <w:sz w:val="24"/>
                <w:szCs w:val="24"/>
              </w:rPr>
            </w:pPr>
            <w:r>
              <w:rPr>
                <w:rFonts w:hint="eastAsia" w:ascii="楷体" w:hAnsi="楷体" w:eastAsia="楷体"/>
                <w:color w:val="808080"/>
                <w:sz w:val="24"/>
                <w:szCs w:val="24"/>
              </w:rPr>
              <w:t>（应为学校教职工，不少于2人，手写签名）</w:t>
            </w:r>
          </w:p>
        </w:tc>
      </w:tr>
      <w:tr w14:paraId="6FCB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3B1C2617">
            <w:pPr>
              <w:jc w:val="center"/>
              <w:rPr>
                <w:rFonts w:ascii="仿宋_GB2312"/>
                <w:b/>
                <w:sz w:val="24"/>
                <w:szCs w:val="24"/>
              </w:rPr>
            </w:pPr>
            <w:r>
              <w:rPr>
                <w:rFonts w:hint="eastAsia" w:ascii="宋体" w:hAnsi="宋体"/>
                <w:b/>
                <w:sz w:val="24"/>
                <w:szCs w:val="24"/>
              </w:rPr>
              <w:t>经费负责人</w:t>
            </w:r>
          </w:p>
          <w:p w14:paraId="158C5C52">
            <w:pPr>
              <w:jc w:val="center"/>
              <w:rPr>
                <w:rFonts w:ascii="仿宋_GB2312"/>
                <w:b/>
                <w:sz w:val="24"/>
                <w:szCs w:val="24"/>
              </w:rPr>
            </w:pPr>
            <w:r>
              <w:rPr>
                <w:rFonts w:hint="eastAsia" w:ascii="宋体" w:hAnsi="宋体"/>
                <w:b/>
                <w:sz w:val="24"/>
                <w:szCs w:val="24"/>
              </w:rPr>
              <w:t>审批意见</w:t>
            </w:r>
          </w:p>
        </w:tc>
        <w:tc>
          <w:tcPr>
            <w:tcW w:w="6777" w:type="dxa"/>
            <w:gridSpan w:val="4"/>
            <w:tcBorders>
              <w:top w:val="single" w:color="auto" w:sz="4" w:space="0"/>
              <w:left w:val="single" w:color="auto" w:sz="4" w:space="0"/>
              <w:bottom w:val="single" w:color="auto" w:sz="4" w:space="0"/>
              <w:right w:val="single" w:color="auto" w:sz="4" w:space="0"/>
            </w:tcBorders>
          </w:tcPr>
          <w:p w14:paraId="00C2A23C">
            <w:pPr>
              <w:tabs>
                <w:tab w:val="left" w:pos="3792"/>
              </w:tabs>
              <w:spacing w:line="360" w:lineRule="exact"/>
              <w:ind w:firstLine="522" w:firstLineChars="200"/>
              <w:rPr>
                <w:rFonts w:ascii="楷体" w:hAnsi="楷体" w:eastAsia="楷体"/>
                <w:b/>
                <w:sz w:val="26"/>
                <w:szCs w:val="26"/>
              </w:rPr>
            </w:pPr>
            <w:r>
              <w:rPr>
                <w:rFonts w:hint="eastAsia" w:ascii="楷体" w:hAnsi="楷体" w:eastAsia="楷体"/>
                <w:b/>
                <w:sz w:val="26"/>
                <w:szCs w:val="26"/>
              </w:rPr>
              <w:t>同意本次采购，并承诺本次采购活动真实、本项目课题组成员（或采购经办人员）与成交供应商无直接利害关系，并对采购行为的真实性、采购价格的合理性、采购程序的合规性负责。</w:t>
            </w:r>
          </w:p>
          <w:p w14:paraId="5D349FB2">
            <w:pPr>
              <w:tabs>
                <w:tab w:val="left" w:pos="3792"/>
              </w:tabs>
              <w:spacing w:line="360" w:lineRule="exact"/>
              <w:rPr>
                <w:rFonts w:ascii="楷体" w:hAnsi="楷体" w:eastAsia="楷体"/>
                <w:sz w:val="24"/>
                <w:szCs w:val="24"/>
              </w:rPr>
            </w:pPr>
          </w:p>
          <w:p w14:paraId="23A64800">
            <w:pPr>
              <w:tabs>
                <w:tab w:val="left" w:pos="3792"/>
              </w:tabs>
              <w:spacing w:line="360" w:lineRule="exact"/>
              <w:rPr>
                <w:rFonts w:ascii="宋体" w:hAnsi="宋体"/>
                <w:b/>
                <w:sz w:val="24"/>
                <w:szCs w:val="24"/>
              </w:rPr>
            </w:pPr>
            <w:r>
              <w:rPr>
                <w:rFonts w:hint="eastAsia" w:ascii="楷体" w:hAnsi="楷体" w:eastAsia="楷体"/>
                <w:sz w:val="24"/>
                <w:szCs w:val="24"/>
              </w:rPr>
              <w:t xml:space="preserve">      </w:t>
            </w:r>
            <w:r>
              <w:rPr>
                <w:rFonts w:hint="eastAsia" w:ascii="宋体" w:hAnsi="宋体"/>
                <w:b/>
                <w:sz w:val="24"/>
                <w:szCs w:val="24"/>
              </w:rPr>
              <w:t>经费负责人签名：             日期：</w:t>
            </w:r>
          </w:p>
        </w:tc>
      </w:tr>
      <w:tr w14:paraId="748D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3BCF38F5">
            <w:pPr>
              <w:jc w:val="center"/>
              <w:rPr>
                <w:rFonts w:ascii="仿宋_GB2312" w:eastAsia="仿宋_GB2312"/>
                <w:b/>
                <w:sz w:val="24"/>
                <w:szCs w:val="24"/>
              </w:rPr>
            </w:pPr>
            <w:r>
              <w:rPr>
                <w:rFonts w:hint="eastAsia" w:ascii="宋体" w:hAnsi="宋体"/>
                <w:b/>
                <w:sz w:val="24"/>
                <w:szCs w:val="24"/>
              </w:rPr>
              <w:t>所在单位负责人</w:t>
            </w:r>
          </w:p>
          <w:p w14:paraId="3327FD3D">
            <w:pPr>
              <w:jc w:val="center"/>
              <w:rPr>
                <w:rFonts w:ascii="仿宋_GB2312" w:eastAsia="仿宋_GB2312"/>
                <w:b/>
                <w:sz w:val="24"/>
                <w:szCs w:val="24"/>
              </w:rPr>
            </w:pPr>
            <w:r>
              <w:rPr>
                <w:rFonts w:hint="eastAsia" w:ascii="宋体" w:hAnsi="宋体"/>
                <w:b/>
                <w:sz w:val="24"/>
                <w:szCs w:val="24"/>
              </w:rPr>
              <w:t>审批意见</w:t>
            </w:r>
          </w:p>
        </w:tc>
        <w:tc>
          <w:tcPr>
            <w:tcW w:w="6777" w:type="dxa"/>
            <w:gridSpan w:val="4"/>
            <w:tcBorders>
              <w:top w:val="single" w:color="auto" w:sz="4" w:space="0"/>
              <w:left w:val="single" w:color="auto" w:sz="4" w:space="0"/>
              <w:bottom w:val="single" w:color="auto" w:sz="4" w:space="0"/>
              <w:right w:val="single" w:color="auto" w:sz="4" w:space="0"/>
            </w:tcBorders>
          </w:tcPr>
          <w:p w14:paraId="2B198A7A">
            <w:pPr>
              <w:rPr>
                <w:rFonts w:ascii="仿宋_GB2312" w:eastAsia="仿宋_GB2312"/>
                <w:b/>
                <w:sz w:val="24"/>
                <w:szCs w:val="24"/>
              </w:rPr>
            </w:pPr>
          </w:p>
          <w:p w14:paraId="1D8BC9BD">
            <w:pPr>
              <w:rPr>
                <w:rFonts w:ascii="仿宋_GB2312"/>
                <w:b/>
                <w:sz w:val="24"/>
                <w:szCs w:val="24"/>
              </w:rPr>
            </w:pPr>
          </w:p>
          <w:p w14:paraId="1DB26C57">
            <w:pPr>
              <w:ind w:firstLine="723" w:firstLineChars="300"/>
              <w:rPr>
                <w:rFonts w:ascii="楷体" w:hAnsi="楷体" w:eastAsia="楷体"/>
                <w:b/>
                <w:sz w:val="24"/>
                <w:szCs w:val="24"/>
              </w:rPr>
            </w:pPr>
            <w:r>
              <w:rPr>
                <w:rFonts w:hint="eastAsia" w:ascii="宋体" w:hAnsi="宋体"/>
                <w:b/>
                <w:sz w:val="24"/>
                <w:szCs w:val="24"/>
              </w:rPr>
              <w:t>单位负责人签名：</w:t>
            </w:r>
            <w:r>
              <w:rPr>
                <w:rFonts w:hint="eastAsia" w:ascii="仿宋_GB2312"/>
                <w:b/>
                <w:sz w:val="24"/>
                <w:szCs w:val="24"/>
              </w:rPr>
              <w:t xml:space="preserve"> </w:t>
            </w:r>
            <w:r>
              <w:rPr>
                <w:rFonts w:hint="eastAsia" w:ascii="仿宋_GB2312" w:eastAsia="仿宋_GB2312"/>
                <w:b/>
                <w:sz w:val="24"/>
                <w:szCs w:val="24"/>
              </w:rPr>
              <w:t xml:space="preserve">            </w:t>
            </w:r>
            <w:r>
              <w:rPr>
                <w:rFonts w:hint="eastAsia" w:ascii="宋体" w:hAnsi="宋体"/>
                <w:b/>
                <w:sz w:val="24"/>
                <w:szCs w:val="24"/>
              </w:rPr>
              <w:t>日期：</w:t>
            </w:r>
          </w:p>
        </w:tc>
      </w:tr>
    </w:tbl>
    <w:p w14:paraId="3B56D6F4">
      <w:pPr>
        <w:spacing w:line="260" w:lineRule="exact"/>
        <w:rPr>
          <w:rFonts w:ascii="仿宋" w:hAnsi="仿宋" w:eastAsia="仿宋"/>
          <w:sz w:val="24"/>
          <w:szCs w:val="24"/>
        </w:rPr>
      </w:pPr>
      <w:r>
        <w:rPr>
          <w:rFonts w:hint="eastAsia" w:ascii="仿宋" w:hAnsi="仿宋" w:eastAsia="仿宋"/>
          <w:sz w:val="24"/>
          <w:szCs w:val="24"/>
        </w:rPr>
        <w:t xml:space="preserve"> </w:t>
      </w:r>
    </w:p>
    <w:p w14:paraId="7ECAD21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ascii="黑体" w:eastAsia="黑体"/>
          <w:b/>
          <w:sz w:val="44"/>
          <w:szCs w:val="44"/>
        </w:rPr>
      </w:pPr>
      <w:bookmarkStart w:id="1" w:name="_Toc29035"/>
      <w:bookmarkStart w:id="2" w:name="OLE_LINK1"/>
      <w:r>
        <w:rPr>
          <w:rFonts w:hint="eastAsia" w:ascii="黑体" w:eastAsia="黑体"/>
          <w:b/>
          <w:sz w:val="44"/>
          <w:szCs w:val="44"/>
        </w:rPr>
        <w:t>安徽艺术学院单位自行采购供应商报价函</w:t>
      </w:r>
      <w:bookmarkEnd w:id="1"/>
    </w:p>
    <w:p w14:paraId="7757DF8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ascii="楷体" w:hAnsi="楷体" w:eastAsia="楷体"/>
          <w:b/>
        </w:rPr>
      </w:pPr>
      <w:bookmarkStart w:id="3" w:name="_Toc8427"/>
      <w:r>
        <w:rPr>
          <w:rFonts w:hint="eastAsia" w:ascii="楷体" w:hAnsi="楷体" w:eastAsia="楷体"/>
          <w:b/>
        </w:rPr>
        <w:t>（货物类）</w:t>
      </w:r>
      <w:bookmarkEnd w:id="3"/>
    </w:p>
    <w:p w14:paraId="0955E240">
      <w:pPr>
        <w:spacing w:line="400" w:lineRule="exact"/>
        <w:rPr>
          <w:rFonts w:ascii="宋体" w:hAnsi="宋体"/>
          <w:b/>
        </w:rPr>
      </w:pPr>
      <w:r>
        <w:rPr>
          <w:rFonts w:hint="eastAsia" w:ascii="华文楷体" w:hAnsi="华文楷体" w:eastAsia="华文楷体"/>
          <w:b/>
        </w:rPr>
        <w:t>（1-</w:t>
      </w:r>
      <w:r>
        <w:rPr>
          <w:rFonts w:ascii="华文楷体" w:hAnsi="华文楷体" w:eastAsia="华文楷体"/>
          <w:b/>
        </w:rPr>
        <w:t>4</w:t>
      </w:r>
      <w:r>
        <w:rPr>
          <w:rFonts w:hint="eastAsia" w:ascii="华文楷体" w:hAnsi="华文楷体" w:eastAsia="华文楷体"/>
          <w:b/>
        </w:rPr>
        <w:t>项由采购人提供）</w:t>
      </w:r>
    </w:p>
    <w:p w14:paraId="2D6B5286">
      <w:pPr>
        <w:rPr>
          <w:rFonts w:ascii="宋体" w:hAnsi="宋体"/>
          <w:b/>
          <w:sz w:val="28"/>
          <w:szCs w:val="28"/>
        </w:rPr>
      </w:pPr>
      <w:r>
        <w:rPr>
          <w:rFonts w:hint="eastAsia" w:ascii="宋体" w:hAnsi="宋体"/>
          <w:b/>
          <w:sz w:val="28"/>
          <w:szCs w:val="28"/>
        </w:rPr>
        <w:t>1.采购单位： （</w:t>
      </w:r>
      <w:r>
        <w:rPr>
          <w:rFonts w:hint="eastAsia" w:ascii="宋体" w:hAnsi="宋体"/>
          <w:i/>
          <w:sz w:val="28"/>
          <w:szCs w:val="28"/>
        </w:rPr>
        <w:t>填写具体二级单位全名</w:t>
      </w:r>
      <w:r>
        <w:rPr>
          <w:rFonts w:hint="eastAsia" w:ascii="宋体" w:hAnsi="宋体"/>
          <w:sz w:val="28"/>
          <w:szCs w:val="28"/>
        </w:rPr>
        <w:t xml:space="preserve">） </w:t>
      </w:r>
    </w:p>
    <w:p w14:paraId="19CF3BCB">
      <w:pPr>
        <w:rPr>
          <w:rFonts w:ascii="宋体" w:hAnsi="宋体"/>
          <w:b/>
          <w:sz w:val="28"/>
          <w:szCs w:val="28"/>
        </w:rPr>
      </w:pPr>
      <w:r>
        <w:rPr>
          <w:rFonts w:hint="eastAsia" w:ascii="宋体" w:hAnsi="宋体"/>
          <w:b/>
          <w:sz w:val="28"/>
          <w:szCs w:val="28"/>
        </w:rPr>
        <w:t>2.采购项目名称：（</w:t>
      </w:r>
      <w:r>
        <w:rPr>
          <w:rFonts w:hint="eastAsia" w:ascii="宋体" w:hAnsi="宋体"/>
          <w:i/>
          <w:sz w:val="28"/>
          <w:szCs w:val="28"/>
        </w:rPr>
        <w:t>如**</w:t>
      </w:r>
      <w:r>
        <w:rPr>
          <w:rFonts w:ascii="宋体" w:hAnsi="宋体"/>
          <w:i/>
          <w:sz w:val="28"/>
          <w:szCs w:val="28"/>
        </w:rPr>
        <w:t>**</w:t>
      </w:r>
      <w:r>
        <w:rPr>
          <w:rFonts w:hint="eastAsia" w:ascii="宋体" w:hAnsi="宋体"/>
          <w:i/>
          <w:sz w:val="28"/>
          <w:szCs w:val="28"/>
        </w:rPr>
        <w:t>设备一套</w:t>
      </w:r>
      <w:r>
        <w:rPr>
          <w:rFonts w:hint="eastAsia" w:ascii="宋体" w:hAnsi="宋体"/>
          <w:b/>
          <w:sz w:val="28"/>
          <w:szCs w:val="28"/>
        </w:rPr>
        <w:t>）</w:t>
      </w:r>
    </w:p>
    <w:p w14:paraId="39F13FB1">
      <w:pPr>
        <w:rPr>
          <w:rFonts w:ascii="宋体" w:hAnsi="宋体"/>
          <w:b/>
          <w:sz w:val="28"/>
          <w:szCs w:val="28"/>
        </w:rPr>
      </w:pPr>
      <w:r>
        <w:rPr>
          <w:rFonts w:hint="eastAsia" w:ascii="宋体" w:hAnsi="宋体"/>
          <w:b/>
          <w:sz w:val="28"/>
          <w:szCs w:val="28"/>
        </w:rPr>
        <w:t>3.</w:t>
      </w:r>
      <w:r>
        <w:rPr>
          <w:rFonts w:ascii="宋体" w:hAnsi="宋体"/>
          <w:b/>
          <w:sz w:val="28"/>
          <w:szCs w:val="28"/>
        </w:rPr>
        <w:t>采购联系人</w:t>
      </w:r>
      <w:r>
        <w:rPr>
          <w:rFonts w:hint="eastAsia" w:ascii="宋体" w:hAnsi="宋体"/>
          <w:b/>
          <w:sz w:val="28"/>
          <w:szCs w:val="28"/>
        </w:rPr>
        <w:t>及</w:t>
      </w:r>
      <w:r>
        <w:rPr>
          <w:rFonts w:ascii="宋体" w:hAnsi="宋体"/>
          <w:b/>
          <w:sz w:val="28"/>
          <w:szCs w:val="28"/>
        </w:rPr>
        <w:t>联系方式：</w:t>
      </w:r>
    </w:p>
    <w:p w14:paraId="5A14DD63">
      <w:pPr>
        <w:rPr>
          <w:rFonts w:ascii="宋体" w:hAnsi="宋体"/>
          <w:b/>
          <w:sz w:val="28"/>
          <w:szCs w:val="28"/>
        </w:rPr>
      </w:pPr>
      <w:r>
        <w:rPr>
          <w:rFonts w:hint="eastAsia" w:ascii="宋体" w:hAnsi="宋体"/>
          <w:b/>
          <w:sz w:val="28"/>
          <w:szCs w:val="28"/>
        </w:rPr>
        <w:t>4</w:t>
      </w:r>
      <w:r>
        <w:rPr>
          <w:rFonts w:ascii="宋体" w:hAnsi="宋体"/>
          <w:b/>
          <w:sz w:val="28"/>
          <w:szCs w:val="28"/>
        </w:rPr>
        <w:t>.</w:t>
      </w:r>
      <w:r>
        <w:rPr>
          <w:rFonts w:hint="eastAsia" w:ascii="宋体" w:hAnsi="宋体"/>
          <w:b/>
          <w:sz w:val="28"/>
          <w:szCs w:val="28"/>
        </w:rPr>
        <w:t>采购需求：</w:t>
      </w:r>
    </w:p>
    <w:p w14:paraId="6668F183">
      <w:pPr>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品牌型号或技术参数：</w:t>
      </w:r>
    </w:p>
    <w:p w14:paraId="690AFD5D">
      <w:pPr>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采购数量：</w:t>
      </w:r>
    </w:p>
    <w:p w14:paraId="2ACA3037">
      <w:pPr>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供货期：</w:t>
      </w:r>
    </w:p>
    <w:p w14:paraId="50505BCC">
      <w:pPr>
        <w:rPr>
          <w:rFonts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付款方式：</w:t>
      </w:r>
    </w:p>
    <w:p w14:paraId="56F8C9F1">
      <w:pPr>
        <w:rPr>
          <w:rFonts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免费质保期：</w:t>
      </w:r>
    </w:p>
    <w:p w14:paraId="6DC2F2C4">
      <w:pPr>
        <w:rPr>
          <w:rFonts w:ascii="宋体" w:hAnsi="宋体"/>
          <w:sz w:val="28"/>
          <w:szCs w:val="28"/>
        </w:rPr>
      </w:pPr>
      <w:r>
        <w:rPr>
          <w:rFonts w:hint="eastAsia" w:ascii="宋体" w:hAnsi="宋体"/>
          <w:sz w:val="28"/>
          <w:szCs w:val="28"/>
        </w:rPr>
        <w:t>（6</w:t>
      </w:r>
      <w:r>
        <w:rPr>
          <w:rFonts w:ascii="宋体" w:hAnsi="宋体"/>
          <w:sz w:val="28"/>
          <w:szCs w:val="28"/>
        </w:rPr>
        <w:t>）</w:t>
      </w:r>
      <w:r>
        <w:rPr>
          <w:rFonts w:hint="eastAsia" w:ascii="宋体" w:hAnsi="宋体"/>
          <w:sz w:val="28"/>
          <w:szCs w:val="28"/>
        </w:rPr>
        <w:t>其他售后要求：</w:t>
      </w:r>
    </w:p>
    <w:p w14:paraId="5FDF67FB">
      <w:pPr>
        <w:rPr>
          <w:rFonts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提交</w:t>
      </w:r>
      <w:r>
        <w:rPr>
          <w:rFonts w:ascii="宋体" w:hAnsi="宋体"/>
          <w:sz w:val="28"/>
          <w:szCs w:val="28"/>
        </w:rPr>
        <w:t>报价</w:t>
      </w:r>
      <w:r>
        <w:rPr>
          <w:rFonts w:hint="eastAsia" w:ascii="宋体" w:hAnsi="宋体"/>
          <w:sz w:val="28"/>
          <w:szCs w:val="28"/>
        </w:rPr>
        <w:t>截止日期</w:t>
      </w:r>
      <w:r>
        <w:rPr>
          <w:rFonts w:ascii="宋体" w:hAnsi="宋体"/>
          <w:sz w:val="28"/>
          <w:szCs w:val="28"/>
        </w:rPr>
        <w:t>：</w:t>
      </w:r>
    </w:p>
    <w:p w14:paraId="2D8703F1">
      <w:pPr>
        <w:spacing w:line="400" w:lineRule="exact"/>
        <w:rPr>
          <w:rFonts w:ascii="华文楷体" w:hAnsi="华文楷体" w:eastAsia="华文楷体"/>
          <w:b/>
        </w:rPr>
      </w:pPr>
      <w:r>
        <w:rPr>
          <w:rFonts w:hint="eastAsia" w:ascii="华文楷体" w:hAnsi="华文楷体" w:eastAsia="华文楷体"/>
          <w:b/>
        </w:rPr>
        <w:t>（以下</w:t>
      </w:r>
      <w:r>
        <w:rPr>
          <w:rFonts w:ascii="华文楷体" w:hAnsi="华文楷体" w:eastAsia="华文楷体"/>
          <w:b/>
        </w:rPr>
        <w:t>由供应商提供</w:t>
      </w:r>
      <w:r>
        <w:rPr>
          <w:rFonts w:hint="eastAsia" w:ascii="华文楷体" w:hAnsi="华文楷体" w:eastAsia="华文楷体"/>
          <w:b/>
        </w:rPr>
        <w:t>）</w:t>
      </w:r>
    </w:p>
    <w:p w14:paraId="74A8957A">
      <w:pPr>
        <w:spacing w:line="400" w:lineRule="exact"/>
        <w:jc w:val="center"/>
        <w:rPr>
          <w:rFonts w:ascii="宋体" w:hAnsi="宋体"/>
          <w:b/>
          <w:sz w:val="28"/>
          <w:szCs w:val="28"/>
        </w:rPr>
      </w:pPr>
      <w:r>
        <w:rPr>
          <w:rFonts w:hint="eastAsia" w:ascii="宋体" w:hAnsi="宋体"/>
          <w:b/>
          <w:sz w:val="28"/>
          <w:szCs w:val="28"/>
        </w:rPr>
        <w:t>供应商报价一览表</w:t>
      </w:r>
    </w:p>
    <w:tbl>
      <w:tblPr>
        <w:tblStyle w:val="7"/>
        <w:tblW w:w="91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331"/>
        <w:gridCol w:w="1779"/>
        <w:gridCol w:w="1418"/>
        <w:gridCol w:w="1417"/>
      </w:tblGrid>
      <w:tr w14:paraId="6116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566" w:type="dxa"/>
            <w:gridSpan w:val="2"/>
            <w:vAlign w:val="center"/>
          </w:tcPr>
          <w:p w14:paraId="3FD0075E">
            <w:pPr>
              <w:jc w:val="center"/>
              <w:rPr>
                <w:rFonts w:ascii="宋体" w:hAnsi="宋体"/>
                <w:b/>
                <w:sz w:val="24"/>
              </w:rPr>
            </w:pPr>
            <w:r>
              <w:rPr>
                <w:rFonts w:hint="eastAsia" w:ascii="宋体" w:hAnsi="宋体"/>
                <w:b/>
                <w:sz w:val="24"/>
              </w:rPr>
              <w:t>是否完全响应采购需求</w:t>
            </w:r>
          </w:p>
        </w:tc>
        <w:tc>
          <w:tcPr>
            <w:tcW w:w="4614" w:type="dxa"/>
            <w:gridSpan w:val="3"/>
            <w:vAlign w:val="center"/>
          </w:tcPr>
          <w:p w14:paraId="5B1E9010">
            <w:pPr>
              <w:ind w:left="360"/>
              <w:rPr>
                <w:rFonts w:ascii="宋体" w:hAnsi="宋体"/>
                <w:b/>
                <w:sz w:val="24"/>
              </w:rPr>
            </w:pPr>
            <w:r>
              <w:rPr>
                <w:rFonts w:hint="eastAsia" w:ascii="楷体_GB2312" w:hAnsi="宋体" w:eastAsia="楷体_GB2312"/>
                <w:b/>
                <w:sz w:val="24"/>
                <w:szCs w:val="24"/>
              </w:rPr>
              <w:t xml:space="preserve">□是 </w:t>
            </w:r>
            <w:r>
              <w:rPr>
                <w:rFonts w:ascii="楷体_GB2312" w:hAnsi="宋体" w:eastAsia="楷体_GB2312"/>
                <w:b/>
                <w:sz w:val="24"/>
                <w:szCs w:val="24"/>
              </w:rPr>
              <w:t xml:space="preserve">  </w:t>
            </w:r>
            <w:r>
              <w:rPr>
                <w:rFonts w:hint="eastAsia" w:ascii="楷体_GB2312" w:hAnsi="宋体" w:eastAsia="楷体_GB2312"/>
                <w:b/>
                <w:sz w:val="24"/>
                <w:szCs w:val="24"/>
              </w:rPr>
              <w:t xml:space="preserve">  □否</w:t>
            </w:r>
          </w:p>
        </w:tc>
      </w:tr>
      <w:tr w14:paraId="4E48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235" w:type="dxa"/>
            <w:vAlign w:val="center"/>
          </w:tcPr>
          <w:p w14:paraId="1D13FB23">
            <w:pPr>
              <w:jc w:val="center"/>
              <w:rPr>
                <w:rFonts w:ascii="宋体" w:hAnsi="宋体"/>
                <w:b/>
                <w:sz w:val="24"/>
              </w:rPr>
            </w:pPr>
            <w:r>
              <w:rPr>
                <w:rFonts w:hint="eastAsia" w:ascii="宋体" w:hAnsi="宋体"/>
                <w:b/>
                <w:sz w:val="24"/>
              </w:rPr>
              <w:t>供货品目</w:t>
            </w:r>
          </w:p>
        </w:tc>
        <w:tc>
          <w:tcPr>
            <w:tcW w:w="2331" w:type="dxa"/>
            <w:vAlign w:val="center"/>
          </w:tcPr>
          <w:p w14:paraId="153A5B2A">
            <w:pPr>
              <w:rPr>
                <w:rFonts w:ascii="宋体" w:hAnsi="宋体"/>
                <w:b/>
                <w:sz w:val="24"/>
              </w:rPr>
            </w:pPr>
            <w:r>
              <w:rPr>
                <w:rFonts w:hint="eastAsia" w:ascii="宋体" w:hAnsi="宋体"/>
                <w:b/>
                <w:sz w:val="24"/>
              </w:rPr>
              <w:t>生产厂家及型号</w:t>
            </w:r>
          </w:p>
        </w:tc>
        <w:tc>
          <w:tcPr>
            <w:tcW w:w="1779" w:type="dxa"/>
            <w:vAlign w:val="center"/>
          </w:tcPr>
          <w:p w14:paraId="4A1A371A">
            <w:pPr>
              <w:rPr>
                <w:rFonts w:ascii="宋体" w:hAnsi="宋体"/>
                <w:b/>
                <w:sz w:val="24"/>
              </w:rPr>
            </w:pPr>
            <w:r>
              <w:rPr>
                <w:rFonts w:hint="eastAsia" w:ascii="宋体" w:hAnsi="宋体"/>
                <w:b/>
                <w:sz w:val="24"/>
              </w:rPr>
              <w:t>数量及单位</w:t>
            </w:r>
          </w:p>
        </w:tc>
        <w:tc>
          <w:tcPr>
            <w:tcW w:w="1418" w:type="dxa"/>
            <w:vAlign w:val="center"/>
          </w:tcPr>
          <w:p w14:paraId="60EE76F9">
            <w:pPr>
              <w:rPr>
                <w:rFonts w:ascii="宋体" w:hAnsi="宋体"/>
                <w:b/>
                <w:sz w:val="24"/>
              </w:rPr>
            </w:pPr>
            <w:r>
              <w:rPr>
                <w:rFonts w:hint="eastAsia" w:ascii="宋体" w:hAnsi="宋体"/>
                <w:b/>
                <w:sz w:val="24"/>
              </w:rPr>
              <w:t>单价（元）</w:t>
            </w:r>
          </w:p>
        </w:tc>
        <w:tc>
          <w:tcPr>
            <w:tcW w:w="1417" w:type="dxa"/>
            <w:vAlign w:val="center"/>
          </w:tcPr>
          <w:p w14:paraId="259A2950">
            <w:pPr>
              <w:rPr>
                <w:rFonts w:ascii="宋体" w:hAnsi="宋体"/>
                <w:b/>
                <w:sz w:val="24"/>
              </w:rPr>
            </w:pPr>
            <w:r>
              <w:rPr>
                <w:rFonts w:hint="eastAsia" w:ascii="宋体" w:hAnsi="宋体"/>
                <w:b/>
                <w:sz w:val="24"/>
              </w:rPr>
              <w:t>小计（元）</w:t>
            </w:r>
          </w:p>
        </w:tc>
      </w:tr>
      <w:tr w14:paraId="03AD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8663B83">
            <w:pPr>
              <w:rPr>
                <w:rFonts w:ascii="宋体" w:hAnsi="宋体"/>
                <w:b/>
                <w:sz w:val="24"/>
              </w:rPr>
            </w:pPr>
          </w:p>
        </w:tc>
        <w:tc>
          <w:tcPr>
            <w:tcW w:w="2331" w:type="dxa"/>
          </w:tcPr>
          <w:p w14:paraId="6B97E9C3">
            <w:pPr>
              <w:rPr>
                <w:rFonts w:ascii="宋体" w:hAnsi="宋体"/>
                <w:b/>
                <w:sz w:val="24"/>
              </w:rPr>
            </w:pPr>
          </w:p>
        </w:tc>
        <w:tc>
          <w:tcPr>
            <w:tcW w:w="1779" w:type="dxa"/>
          </w:tcPr>
          <w:p w14:paraId="6B1945C6">
            <w:pPr>
              <w:rPr>
                <w:rFonts w:ascii="宋体" w:hAnsi="宋体"/>
                <w:b/>
                <w:sz w:val="24"/>
              </w:rPr>
            </w:pPr>
          </w:p>
        </w:tc>
        <w:tc>
          <w:tcPr>
            <w:tcW w:w="1418" w:type="dxa"/>
          </w:tcPr>
          <w:p w14:paraId="3AEDB6BB">
            <w:pPr>
              <w:rPr>
                <w:rFonts w:ascii="宋体" w:hAnsi="宋体"/>
                <w:b/>
                <w:sz w:val="24"/>
              </w:rPr>
            </w:pPr>
          </w:p>
        </w:tc>
        <w:tc>
          <w:tcPr>
            <w:tcW w:w="1417" w:type="dxa"/>
          </w:tcPr>
          <w:p w14:paraId="52C9B13D">
            <w:pPr>
              <w:rPr>
                <w:rFonts w:ascii="宋体" w:hAnsi="宋体"/>
                <w:b/>
                <w:sz w:val="24"/>
              </w:rPr>
            </w:pPr>
          </w:p>
        </w:tc>
      </w:tr>
      <w:tr w14:paraId="284E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6DF19BA6">
            <w:pPr>
              <w:rPr>
                <w:rFonts w:ascii="宋体" w:hAnsi="宋体"/>
                <w:b/>
                <w:sz w:val="24"/>
              </w:rPr>
            </w:pPr>
          </w:p>
        </w:tc>
        <w:tc>
          <w:tcPr>
            <w:tcW w:w="2331" w:type="dxa"/>
          </w:tcPr>
          <w:p w14:paraId="322949B1">
            <w:pPr>
              <w:rPr>
                <w:rFonts w:ascii="宋体" w:hAnsi="宋体"/>
                <w:b/>
                <w:sz w:val="24"/>
              </w:rPr>
            </w:pPr>
          </w:p>
        </w:tc>
        <w:tc>
          <w:tcPr>
            <w:tcW w:w="1779" w:type="dxa"/>
          </w:tcPr>
          <w:p w14:paraId="3005811C">
            <w:pPr>
              <w:rPr>
                <w:rFonts w:ascii="宋体" w:hAnsi="宋体"/>
                <w:b/>
                <w:sz w:val="24"/>
              </w:rPr>
            </w:pPr>
          </w:p>
        </w:tc>
        <w:tc>
          <w:tcPr>
            <w:tcW w:w="1418" w:type="dxa"/>
          </w:tcPr>
          <w:p w14:paraId="16AEF569">
            <w:pPr>
              <w:rPr>
                <w:rFonts w:ascii="宋体" w:hAnsi="宋体"/>
                <w:b/>
                <w:sz w:val="24"/>
              </w:rPr>
            </w:pPr>
          </w:p>
        </w:tc>
        <w:tc>
          <w:tcPr>
            <w:tcW w:w="1417" w:type="dxa"/>
          </w:tcPr>
          <w:p w14:paraId="634F0A99">
            <w:pPr>
              <w:rPr>
                <w:rFonts w:ascii="宋体" w:hAnsi="宋体"/>
                <w:b/>
                <w:sz w:val="24"/>
              </w:rPr>
            </w:pPr>
          </w:p>
        </w:tc>
      </w:tr>
      <w:tr w14:paraId="3598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53576FE1">
            <w:pPr>
              <w:rPr>
                <w:rFonts w:ascii="宋体" w:hAnsi="宋体"/>
                <w:b/>
                <w:sz w:val="24"/>
              </w:rPr>
            </w:pPr>
            <w:r>
              <w:rPr>
                <w:rFonts w:ascii="宋体" w:hAnsi="宋体"/>
                <w:b/>
                <w:sz w:val="24"/>
              </w:rPr>
              <w:t>……</w:t>
            </w:r>
          </w:p>
        </w:tc>
        <w:tc>
          <w:tcPr>
            <w:tcW w:w="2331" w:type="dxa"/>
          </w:tcPr>
          <w:p w14:paraId="1B176849">
            <w:pPr>
              <w:rPr>
                <w:rFonts w:ascii="宋体" w:hAnsi="宋体"/>
                <w:b/>
                <w:sz w:val="24"/>
              </w:rPr>
            </w:pPr>
          </w:p>
        </w:tc>
        <w:tc>
          <w:tcPr>
            <w:tcW w:w="1779" w:type="dxa"/>
          </w:tcPr>
          <w:p w14:paraId="53D3DDE0">
            <w:pPr>
              <w:rPr>
                <w:rFonts w:ascii="宋体" w:hAnsi="宋体"/>
                <w:b/>
                <w:sz w:val="24"/>
              </w:rPr>
            </w:pPr>
          </w:p>
        </w:tc>
        <w:tc>
          <w:tcPr>
            <w:tcW w:w="1418" w:type="dxa"/>
          </w:tcPr>
          <w:p w14:paraId="6C6E5FAF">
            <w:pPr>
              <w:rPr>
                <w:rFonts w:ascii="宋体" w:hAnsi="宋体"/>
                <w:b/>
                <w:sz w:val="24"/>
              </w:rPr>
            </w:pPr>
          </w:p>
        </w:tc>
        <w:tc>
          <w:tcPr>
            <w:tcW w:w="1417" w:type="dxa"/>
          </w:tcPr>
          <w:p w14:paraId="6AE8DCFF">
            <w:pPr>
              <w:rPr>
                <w:rFonts w:ascii="宋体" w:hAnsi="宋体"/>
                <w:b/>
                <w:sz w:val="24"/>
              </w:rPr>
            </w:pPr>
          </w:p>
        </w:tc>
      </w:tr>
      <w:tr w14:paraId="587D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70E62BBC">
            <w:pPr>
              <w:jc w:val="center"/>
              <w:rPr>
                <w:rFonts w:ascii="宋体" w:hAnsi="宋体"/>
                <w:b/>
                <w:sz w:val="24"/>
              </w:rPr>
            </w:pPr>
            <w:r>
              <w:rPr>
                <w:rFonts w:hint="eastAsia" w:ascii="宋体" w:hAnsi="宋体"/>
                <w:b/>
                <w:sz w:val="24"/>
              </w:rPr>
              <w:t>合计</w:t>
            </w:r>
          </w:p>
        </w:tc>
        <w:tc>
          <w:tcPr>
            <w:tcW w:w="6945" w:type="dxa"/>
            <w:gridSpan w:val="4"/>
          </w:tcPr>
          <w:p w14:paraId="00DB485D">
            <w:pPr>
              <w:rPr>
                <w:rFonts w:ascii="宋体" w:hAnsi="宋体"/>
                <w:b/>
                <w:sz w:val="24"/>
              </w:rPr>
            </w:pPr>
            <w:r>
              <w:rPr>
                <w:rFonts w:hint="eastAsia" w:ascii="宋体" w:hAnsi="宋体"/>
                <w:b/>
                <w:sz w:val="24"/>
              </w:rPr>
              <w:t>（大写）</w:t>
            </w:r>
          </w:p>
        </w:tc>
      </w:tr>
      <w:tr w14:paraId="24BC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235" w:type="dxa"/>
            <w:vAlign w:val="center"/>
          </w:tcPr>
          <w:p w14:paraId="6F4F01B6">
            <w:pPr>
              <w:jc w:val="center"/>
              <w:rPr>
                <w:rFonts w:ascii="宋体" w:hAnsi="宋体"/>
                <w:b/>
                <w:sz w:val="24"/>
              </w:rPr>
            </w:pPr>
            <w:r>
              <w:rPr>
                <w:rFonts w:hint="eastAsia" w:ascii="宋体" w:hAnsi="宋体"/>
                <w:b/>
                <w:sz w:val="24"/>
              </w:rPr>
              <w:t>售后服务承诺</w:t>
            </w:r>
          </w:p>
        </w:tc>
        <w:tc>
          <w:tcPr>
            <w:tcW w:w="6945" w:type="dxa"/>
            <w:gridSpan w:val="4"/>
          </w:tcPr>
          <w:p w14:paraId="3EBBDE64">
            <w:pPr>
              <w:rPr>
                <w:rFonts w:ascii="宋体" w:hAnsi="宋体"/>
                <w:b/>
                <w:sz w:val="24"/>
              </w:rPr>
            </w:pPr>
          </w:p>
        </w:tc>
      </w:tr>
      <w:tr w14:paraId="0C14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35" w:type="dxa"/>
            <w:vAlign w:val="center"/>
          </w:tcPr>
          <w:p w14:paraId="27FB2B58">
            <w:pPr>
              <w:jc w:val="center"/>
              <w:rPr>
                <w:rFonts w:ascii="宋体" w:hAnsi="宋体"/>
                <w:b/>
                <w:sz w:val="24"/>
              </w:rPr>
            </w:pPr>
            <w:r>
              <w:rPr>
                <w:rFonts w:hint="eastAsia" w:ascii="宋体" w:hAnsi="宋体"/>
                <w:b/>
                <w:sz w:val="24"/>
              </w:rPr>
              <w:t>备  注</w:t>
            </w:r>
          </w:p>
        </w:tc>
        <w:tc>
          <w:tcPr>
            <w:tcW w:w="6945" w:type="dxa"/>
            <w:gridSpan w:val="4"/>
          </w:tcPr>
          <w:p w14:paraId="03E37FF9">
            <w:pPr>
              <w:rPr>
                <w:rFonts w:ascii="宋体" w:hAnsi="宋体"/>
                <w:b/>
                <w:sz w:val="24"/>
              </w:rPr>
            </w:pPr>
          </w:p>
        </w:tc>
      </w:tr>
    </w:tbl>
    <w:p w14:paraId="127B82C4">
      <w:pPr>
        <w:spacing w:line="460" w:lineRule="exact"/>
        <w:rPr>
          <w:rFonts w:ascii="宋体" w:hAnsi="宋体"/>
          <w:b/>
          <w:sz w:val="28"/>
          <w:szCs w:val="28"/>
        </w:rPr>
      </w:pPr>
      <w:r>
        <w:rPr>
          <w:rFonts w:hint="eastAsia" w:ascii="宋体" w:hAnsi="宋体"/>
          <w:b/>
          <w:sz w:val="28"/>
          <w:szCs w:val="28"/>
        </w:rPr>
        <w:t>供应商全名：（公章）                    供应商联系人：</w:t>
      </w:r>
    </w:p>
    <w:p w14:paraId="5014F729">
      <w:pPr>
        <w:spacing w:line="460" w:lineRule="exact"/>
        <w:rPr>
          <w:rFonts w:ascii="宋体" w:hAnsi="宋体"/>
          <w:b/>
          <w:sz w:val="28"/>
          <w:szCs w:val="28"/>
        </w:rPr>
      </w:pPr>
      <w:r>
        <w:rPr>
          <w:rFonts w:hint="eastAsia" w:ascii="宋体" w:hAnsi="宋体"/>
          <w:b/>
          <w:sz w:val="28"/>
          <w:szCs w:val="28"/>
        </w:rPr>
        <w:t>报价日期：                             联系电话：</w:t>
      </w:r>
    </w:p>
    <w:p w14:paraId="701EE39F">
      <w:pPr>
        <w:spacing w:line="420" w:lineRule="exact"/>
        <w:rPr>
          <w:rFonts w:ascii="华文楷体" w:hAnsi="华文楷体" w:eastAsia="华文楷体"/>
          <w:b/>
        </w:rPr>
      </w:pPr>
      <w:r>
        <w:rPr>
          <w:rFonts w:hint="eastAsia" w:ascii="华文楷体" w:hAnsi="华文楷体" w:eastAsia="华文楷体"/>
          <w:b/>
        </w:rPr>
        <w:t>注：1.报价币种为人民币，报价含税含运费，送货上门。</w:t>
      </w:r>
    </w:p>
    <w:p w14:paraId="31E21CB8">
      <w:pPr>
        <w:spacing w:line="520" w:lineRule="exact"/>
        <w:rPr>
          <w:rFonts w:ascii="宋体" w:hAnsi="宋体"/>
          <w:b/>
          <w:bCs/>
        </w:rPr>
      </w:pPr>
    </w:p>
    <w:p w14:paraId="234912C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ascii="黑体" w:eastAsia="黑体"/>
          <w:b/>
          <w:sz w:val="44"/>
          <w:szCs w:val="44"/>
        </w:rPr>
      </w:pPr>
      <w:bookmarkStart w:id="4" w:name="_Toc7859"/>
      <w:r>
        <w:rPr>
          <w:rFonts w:hint="eastAsia" w:ascii="黑体" w:eastAsia="黑体"/>
          <w:b/>
          <w:sz w:val="44"/>
          <w:szCs w:val="44"/>
        </w:rPr>
        <w:t>安徽艺术学院单位自行采购供应商报价函</w:t>
      </w:r>
      <w:bookmarkEnd w:id="4"/>
    </w:p>
    <w:p w14:paraId="2C72640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ascii="楷体" w:hAnsi="楷体" w:eastAsia="楷体"/>
          <w:b/>
          <w:szCs w:val="44"/>
        </w:rPr>
      </w:pPr>
      <w:bookmarkStart w:id="5" w:name="_Toc8953"/>
      <w:r>
        <w:rPr>
          <w:rFonts w:hint="eastAsia" w:ascii="楷体" w:hAnsi="楷体" w:eastAsia="楷体"/>
          <w:b/>
          <w:szCs w:val="44"/>
        </w:rPr>
        <w:t>（服务类）</w:t>
      </w:r>
      <w:bookmarkEnd w:id="5"/>
    </w:p>
    <w:p w14:paraId="158A6AA1">
      <w:pPr>
        <w:spacing w:line="400" w:lineRule="exact"/>
        <w:rPr>
          <w:rFonts w:ascii="宋体" w:hAnsi="宋体"/>
          <w:b/>
          <w:sz w:val="28"/>
          <w:szCs w:val="28"/>
        </w:rPr>
      </w:pPr>
      <w:r>
        <w:rPr>
          <w:rFonts w:hint="eastAsia" w:ascii="华文楷体" w:hAnsi="华文楷体" w:eastAsia="华文楷体"/>
          <w:b/>
        </w:rPr>
        <w:t>（1-</w:t>
      </w:r>
      <w:r>
        <w:rPr>
          <w:rFonts w:ascii="华文楷体" w:hAnsi="华文楷体" w:eastAsia="华文楷体"/>
          <w:b/>
        </w:rPr>
        <w:t>4</w:t>
      </w:r>
      <w:r>
        <w:rPr>
          <w:rFonts w:hint="eastAsia" w:ascii="华文楷体" w:hAnsi="华文楷体" w:eastAsia="华文楷体"/>
          <w:b/>
        </w:rPr>
        <w:t>项由采购人提供）</w:t>
      </w:r>
    </w:p>
    <w:p w14:paraId="2279FE0C">
      <w:pPr>
        <w:rPr>
          <w:rFonts w:ascii="宋体" w:hAnsi="宋体"/>
          <w:b/>
          <w:sz w:val="28"/>
          <w:szCs w:val="28"/>
        </w:rPr>
      </w:pPr>
      <w:r>
        <w:rPr>
          <w:rFonts w:hint="eastAsia" w:ascii="宋体" w:hAnsi="宋体"/>
          <w:b/>
          <w:sz w:val="28"/>
          <w:szCs w:val="28"/>
        </w:rPr>
        <w:t>1.采购单位： （</w:t>
      </w:r>
      <w:r>
        <w:rPr>
          <w:rFonts w:hint="eastAsia" w:ascii="宋体" w:hAnsi="宋体"/>
          <w:i/>
          <w:sz w:val="28"/>
          <w:szCs w:val="28"/>
        </w:rPr>
        <w:t>填写具体二级单位全名</w:t>
      </w:r>
      <w:r>
        <w:rPr>
          <w:rFonts w:hint="eastAsia" w:ascii="宋体" w:hAnsi="宋体"/>
          <w:sz w:val="28"/>
          <w:szCs w:val="28"/>
        </w:rPr>
        <w:t xml:space="preserve">） </w:t>
      </w:r>
    </w:p>
    <w:p w14:paraId="32CB39D4">
      <w:pPr>
        <w:rPr>
          <w:rFonts w:ascii="宋体" w:hAnsi="宋体"/>
          <w:b/>
          <w:sz w:val="28"/>
          <w:szCs w:val="28"/>
        </w:rPr>
      </w:pPr>
      <w:r>
        <w:rPr>
          <w:rFonts w:hint="eastAsia" w:ascii="宋体" w:hAnsi="宋体"/>
          <w:b/>
          <w:sz w:val="28"/>
          <w:szCs w:val="28"/>
        </w:rPr>
        <w:t>2.采购项目名称：（</w:t>
      </w:r>
      <w:r>
        <w:rPr>
          <w:rFonts w:hint="eastAsia" w:ascii="宋体" w:hAnsi="宋体"/>
          <w:i/>
          <w:sz w:val="28"/>
          <w:szCs w:val="28"/>
        </w:rPr>
        <w:t>如**</w:t>
      </w:r>
      <w:r>
        <w:rPr>
          <w:rFonts w:ascii="宋体" w:hAnsi="宋体"/>
          <w:i/>
          <w:sz w:val="28"/>
          <w:szCs w:val="28"/>
        </w:rPr>
        <w:t>**</w:t>
      </w:r>
      <w:r>
        <w:rPr>
          <w:rFonts w:hint="eastAsia" w:ascii="宋体" w:hAnsi="宋体"/>
          <w:i/>
          <w:sz w:val="28"/>
          <w:szCs w:val="28"/>
        </w:rPr>
        <w:t>服务</w:t>
      </w:r>
      <w:r>
        <w:rPr>
          <w:rFonts w:hint="eastAsia" w:ascii="宋体" w:hAnsi="宋体"/>
          <w:b/>
          <w:sz w:val="28"/>
          <w:szCs w:val="28"/>
        </w:rPr>
        <w:t>）</w:t>
      </w:r>
    </w:p>
    <w:p w14:paraId="03888F10">
      <w:pPr>
        <w:rPr>
          <w:rFonts w:ascii="宋体" w:hAnsi="宋体"/>
          <w:b/>
          <w:sz w:val="28"/>
          <w:szCs w:val="28"/>
        </w:rPr>
      </w:pPr>
      <w:r>
        <w:rPr>
          <w:rFonts w:hint="eastAsia" w:ascii="宋体" w:hAnsi="宋体"/>
          <w:b/>
          <w:sz w:val="28"/>
          <w:szCs w:val="28"/>
        </w:rPr>
        <w:t>3.</w:t>
      </w:r>
      <w:r>
        <w:rPr>
          <w:rFonts w:ascii="宋体" w:hAnsi="宋体"/>
          <w:b/>
          <w:sz w:val="28"/>
          <w:szCs w:val="28"/>
        </w:rPr>
        <w:t>采购联系人</w:t>
      </w:r>
      <w:r>
        <w:rPr>
          <w:rFonts w:hint="eastAsia" w:ascii="宋体" w:hAnsi="宋体"/>
          <w:b/>
          <w:sz w:val="28"/>
          <w:szCs w:val="28"/>
        </w:rPr>
        <w:t>及</w:t>
      </w:r>
      <w:r>
        <w:rPr>
          <w:rFonts w:ascii="宋体" w:hAnsi="宋体"/>
          <w:b/>
          <w:sz w:val="28"/>
          <w:szCs w:val="28"/>
        </w:rPr>
        <w:t>联系方式：</w:t>
      </w:r>
    </w:p>
    <w:p w14:paraId="665260D6">
      <w:pPr>
        <w:rPr>
          <w:rFonts w:ascii="宋体" w:hAnsi="宋体"/>
          <w:b/>
          <w:sz w:val="28"/>
          <w:szCs w:val="28"/>
        </w:rPr>
      </w:pPr>
      <w:r>
        <w:rPr>
          <w:rFonts w:hint="eastAsia" w:ascii="宋体" w:hAnsi="宋体"/>
          <w:b/>
          <w:sz w:val="28"/>
          <w:szCs w:val="28"/>
        </w:rPr>
        <w:t>4</w:t>
      </w:r>
      <w:r>
        <w:rPr>
          <w:rFonts w:ascii="宋体" w:hAnsi="宋体"/>
          <w:b/>
          <w:sz w:val="28"/>
          <w:szCs w:val="28"/>
        </w:rPr>
        <w:t>.</w:t>
      </w:r>
      <w:r>
        <w:rPr>
          <w:rFonts w:hint="eastAsia" w:ascii="宋体" w:hAnsi="宋体"/>
          <w:b/>
          <w:sz w:val="28"/>
          <w:szCs w:val="28"/>
        </w:rPr>
        <w:t>采购需求：</w:t>
      </w:r>
    </w:p>
    <w:p w14:paraId="61B1FFBB">
      <w:pPr>
        <w:rPr>
          <w:rFonts w:ascii="宋体" w:hAnsi="宋体"/>
          <w:sz w:val="28"/>
          <w:szCs w:val="28"/>
        </w:rPr>
      </w:pPr>
      <w:r>
        <w:rPr>
          <w:rFonts w:hint="eastAsia" w:ascii="宋体" w:hAnsi="宋体"/>
          <w:b/>
          <w:sz w:val="28"/>
          <w:szCs w:val="28"/>
        </w:rPr>
        <w:t xml:space="preserve"> </w:t>
      </w:r>
      <w:r>
        <w:rPr>
          <w:rFonts w:ascii="宋体" w:hAnsi="宋体"/>
          <w:b/>
          <w:sz w:val="28"/>
          <w:szCs w:val="28"/>
        </w:rPr>
        <w:t xml:space="preserve"> </w:t>
      </w:r>
      <w:r>
        <w:rPr>
          <w:rFonts w:hint="eastAsia" w:ascii="宋体" w:hAnsi="宋体"/>
          <w:sz w:val="28"/>
          <w:szCs w:val="28"/>
        </w:rPr>
        <w:t>(</w:t>
      </w:r>
      <w:r>
        <w:rPr>
          <w:rFonts w:ascii="宋体" w:hAnsi="宋体"/>
          <w:sz w:val="28"/>
          <w:szCs w:val="28"/>
        </w:rPr>
        <w:t>1</w:t>
      </w:r>
      <w:r>
        <w:rPr>
          <w:rFonts w:hint="eastAsia" w:ascii="宋体" w:hAnsi="宋体"/>
          <w:sz w:val="28"/>
          <w:szCs w:val="28"/>
        </w:rPr>
        <w:t>)服务需求:</w:t>
      </w:r>
    </w:p>
    <w:p w14:paraId="1177A5F1">
      <w:pPr>
        <w:ind w:firstLine="280" w:firstLineChars="100"/>
        <w:rPr>
          <w:rFonts w:ascii="宋体" w:hAnsi="宋体"/>
          <w:sz w:val="28"/>
          <w:szCs w:val="28"/>
        </w:rPr>
      </w:pPr>
      <w:r>
        <w:rPr>
          <w:rFonts w:ascii="宋体" w:hAnsi="宋体"/>
          <w:sz w:val="28"/>
          <w:szCs w:val="28"/>
        </w:rPr>
        <w:t>(2)</w:t>
      </w:r>
      <w:r>
        <w:rPr>
          <w:rFonts w:hint="eastAsia" w:ascii="宋体" w:hAnsi="宋体"/>
          <w:sz w:val="28"/>
          <w:szCs w:val="28"/>
        </w:rPr>
        <w:t>交付期限:</w:t>
      </w:r>
    </w:p>
    <w:p w14:paraId="789D9AC9">
      <w:pPr>
        <w:ind w:firstLine="280" w:firstLineChars="100"/>
        <w:rPr>
          <w:rFonts w:ascii="宋体" w:hAnsi="宋体"/>
          <w:sz w:val="28"/>
          <w:szCs w:val="28"/>
        </w:rPr>
      </w:pPr>
      <w:r>
        <w:rPr>
          <w:rFonts w:ascii="宋体" w:hAnsi="宋体"/>
          <w:sz w:val="28"/>
          <w:szCs w:val="28"/>
        </w:rPr>
        <w:t>(3)</w:t>
      </w:r>
      <w:r>
        <w:rPr>
          <w:rFonts w:hint="eastAsia" w:ascii="宋体" w:hAnsi="宋体"/>
          <w:sz w:val="28"/>
          <w:szCs w:val="28"/>
        </w:rPr>
        <w:t>付款方式:</w:t>
      </w:r>
    </w:p>
    <w:p w14:paraId="0E35DEBB">
      <w:pPr>
        <w:ind w:firstLine="280" w:firstLineChars="100"/>
        <w:rPr>
          <w:rFonts w:ascii="宋体" w:hAnsi="宋体"/>
          <w:sz w:val="28"/>
          <w:szCs w:val="28"/>
        </w:rPr>
      </w:pPr>
      <w:r>
        <w:rPr>
          <w:rFonts w:ascii="宋体" w:hAnsi="宋体"/>
          <w:sz w:val="28"/>
          <w:szCs w:val="28"/>
        </w:rPr>
        <w:t>(4)</w:t>
      </w:r>
      <w:r>
        <w:rPr>
          <w:rFonts w:hint="eastAsia" w:ascii="宋体" w:hAnsi="宋体"/>
          <w:sz w:val="28"/>
          <w:szCs w:val="28"/>
        </w:rPr>
        <w:t>售后要求:</w:t>
      </w:r>
    </w:p>
    <w:p w14:paraId="7C1EC170">
      <w:pPr>
        <w:ind w:firstLine="280" w:firstLineChars="100"/>
        <w:rPr>
          <w:rFonts w:ascii="宋体" w:hAnsi="宋体"/>
          <w:sz w:val="28"/>
          <w:szCs w:val="28"/>
        </w:rPr>
      </w:pPr>
      <w:r>
        <w:rPr>
          <w:rFonts w:ascii="宋体" w:hAnsi="宋体"/>
          <w:sz w:val="28"/>
          <w:szCs w:val="28"/>
        </w:rPr>
        <w:t>(5)</w:t>
      </w:r>
      <w:r>
        <w:rPr>
          <w:rFonts w:hint="eastAsia" w:ascii="宋体" w:hAnsi="宋体"/>
          <w:sz w:val="28"/>
          <w:szCs w:val="28"/>
        </w:rPr>
        <w:t>其他</w:t>
      </w:r>
      <w:r>
        <w:rPr>
          <w:rFonts w:ascii="宋体" w:hAnsi="宋体"/>
          <w:sz w:val="28"/>
          <w:szCs w:val="28"/>
        </w:rPr>
        <w:t>服务要求：</w:t>
      </w:r>
    </w:p>
    <w:p w14:paraId="19815A5C">
      <w:pPr>
        <w:ind w:firstLine="280" w:firstLineChars="100"/>
        <w:rPr>
          <w:rFonts w:ascii="宋体" w:hAnsi="宋体"/>
          <w:sz w:val="28"/>
          <w:szCs w:val="28"/>
        </w:rPr>
      </w:pPr>
      <w:r>
        <w:rPr>
          <w:rFonts w:ascii="宋体" w:hAnsi="宋体"/>
          <w:sz w:val="28"/>
          <w:szCs w:val="28"/>
        </w:rPr>
        <w:t>(6)</w:t>
      </w:r>
      <w:r>
        <w:rPr>
          <w:rFonts w:hint="eastAsia" w:ascii="宋体" w:hAnsi="宋体"/>
          <w:sz w:val="28"/>
          <w:szCs w:val="28"/>
        </w:rPr>
        <w:t>提交</w:t>
      </w:r>
      <w:r>
        <w:rPr>
          <w:rFonts w:ascii="宋体" w:hAnsi="宋体"/>
          <w:sz w:val="28"/>
          <w:szCs w:val="28"/>
        </w:rPr>
        <w:t>报价</w:t>
      </w:r>
      <w:r>
        <w:rPr>
          <w:rFonts w:hint="eastAsia" w:ascii="宋体" w:hAnsi="宋体"/>
          <w:sz w:val="28"/>
          <w:szCs w:val="28"/>
        </w:rPr>
        <w:t>截止日期</w:t>
      </w:r>
      <w:r>
        <w:rPr>
          <w:rFonts w:ascii="宋体" w:hAnsi="宋体"/>
          <w:sz w:val="28"/>
          <w:szCs w:val="28"/>
        </w:rPr>
        <w:t>：</w:t>
      </w:r>
    </w:p>
    <w:p w14:paraId="427F765F">
      <w:pPr>
        <w:spacing w:line="400" w:lineRule="exact"/>
        <w:rPr>
          <w:rFonts w:ascii="华文楷体" w:hAnsi="华文楷体" w:eastAsia="华文楷体"/>
          <w:b/>
        </w:rPr>
      </w:pPr>
      <w:r>
        <w:rPr>
          <w:rFonts w:hint="eastAsia" w:ascii="华文楷体" w:hAnsi="华文楷体" w:eastAsia="华文楷体"/>
          <w:b/>
        </w:rPr>
        <w:t>（以下</w:t>
      </w:r>
      <w:r>
        <w:rPr>
          <w:rFonts w:ascii="华文楷体" w:hAnsi="华文楷体" w:eastAsia="华文楷体"/>
          <w:b/>
        </w:rPr>
        <w:t>由供应商提供</w:t>
      </w:r>
      <w:r>
        <w:rPr>
          <w:rFonts w:hint="eastAsia" w:ascii="华文楷体" w:hAnsi="华文楷体" w:eastAsia="华文楷体"/>
          <w:b/>
        </w:rPr>
        <w:t>）</w:t>
      </w:r>
    </w:p>
    <w:p w14:paraId="6C7D1AA8">
      <w:pPr>
        <w:jc w:val="center"/>
        <w:rPr>
          <w:rFonts w:ascii="宋体" w:hAnsi="宋体"/>
          <w:b/>
          <w:sz w:val="28"/>
          <w:szCs w:val="28"/>
        </w:rPr>
      </w:pPr>
      <w:r>
        <w:rPr>
          <w:rFonts w:hint="eastAsia" w:ascii="宋体" w:hAnsi="宋体"/>
          <w:b/>
          <w:sz w:val="28"/>
          <w:szCs w:val="28"/>
        </w:rPr>
        <w:t>供应商报价一览表</w:t>
      </w:r>
    </w:p>
    <w:tbl>
      <w:tblPr>
        <w:tblStyle w:val="7"/>
        <w:tblW w:w="960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8"/>
        <w:gridCol w:w="2260"/>
        <w:gridCol w:w="1843"/>
        <w:gridCol w:w="1417"/>
        <w:gridCol w:w="1418"/>
      </w:tblGrid>
      <w:tr w14:paraId="7FE7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928" w:type="dxa"/>
            <w:gridSpan w:val="2"/>
            <w:vAlign w:val="center"/>
          </w:tcPr>
          <w:p w14:paraId="5E6EE939">
            <w:pPr>
              <w:jc w:val="center"/>
              <w:rPr>
                <w:rFonts w:ascii="宋体" w:hAnsi="宋体"/>
                <w:b/>
                <w:sz w:val="24"/>
                <w:szCs w:val="24"/>
              </w:rPr>
            </w:pPr>
            <w:r>
              <w:rPr>
                <w:rFonts w:hint="eastAsia" w:ascii="宋体" w:hAnsi="宋体"/>
                <w:b/>
                <w:sz w:val="24"/>
                <w:szCs w:val="24"/>
              </w:rPr>
              <w:t>是否完全响应采购需求</w:t>
            </w:r>
          </w:p>
        </w:tc>
        <w:tc>
          <w:tcPr>
            <w:tcW w:w="4678" w:type="dxa"/>
            <w:gridSpan w:val="3"/>
            <w:vAlign w:val="center"/>
          </w:tcPr>
          <w:p w14:paraId="78CB0863">
            <w:pPr>
              <w:ind w:firstLine="241" w:firstLineChars="100"/>
              <w:jc w:val="left"/>
              <w:rPr>
                <w:rFonts w:ascii="楷体_GB2312" w:hAnsi="宋体" w:eastAsia="楷体_GB2312"/>
                <w:b/>
                <w:sz w:val="24"/>
                <w:szCs w:val="24"/>
              </w:rPr>
            </w:pPr>
            <w:r>
              <w:rPr>
                <w:rFonts w:hint="eastAsia" w:ascii="楷体_GB2312" w:hAnsi="宋体" w:eastAsia="楷体_GB2312"/>
                <w:b/>
                <w:sz w:val="24"/>
                <w:szCs w:val="24"/>
              </w:rPr>
              <w:t xml:space="preserve">□是 </w:t>
            </w:r>
            <w:r>
              <w:rPr>
                <w:rFonts w:ascii="楷体_GB2312" w:hAnsi="宋体" w:eastAsia="楷体_GB2312"/>
                <w:b/>
                <w:sz w:val="24"/>
                <w:szCs w:val="24"/>
              </w:rPr>
              <w:t xml:space="preserve">  </w:t>
            </w:r>
            <w:r>
              <w:rPr>
                <w:rFonts w:hint="eastAsia" w:ascii="楷体_GB2312" w:hAnsi="宋体" w:eastAsia="楷体_GB2312"/>
                <w:b/>
                <w:sz w:val="24"/>
                <w:szCs w:val="24"/>
              </w:rPr>
              <w:t xml:space="preserve">  □否</w:t>
            </w:r>
          </w:p>
        </w:tc>
      </w:tr>
      <w:tr w14:paraId="4325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668" w:type="dxa"/>
            <w:vAlign w:val="center"/>
          </w:tcPr>
          <w:p w14:paraId="29189AB6">
            <w:pPr>
              <w:jc w:val="center"/>
              <w:rPr>
                <w:rFonts w:ascii="宋体" w:hAnsi="宋体"/>
                <w:b/>
                <w:sz w:val="24"/>
                <w:szCs w:val="24"/>
              </w:rPr>
            </w:pPr>
            <w:r>
              <w:rPr>
                <w:rFonts w:hint="eastAsia" w:ascii="宋体" w:hAnsi="宋体"/>
                <w:b/>
                <w:sz w:val="24"/>
                <w:szCs w:val="24"/>
              </w:rPr>
              <w:t>服务名称</w:t>
            </w:r>
          </w:p>
        </w:tc>
        <w:tc>
          <w:tcPr>
            <w:tcW w:w="2260" w:type="dxa"/>
            <w:vAlign w:val="center"/>
          </w:tcPr>
          <w:p w14:paraId="56B70AF4">
            <w:pPr>
              <w:jc w:val="center"/>
              <w:rPr>
                <w:rFonts w:ascii="宋体" w:hAnsi="宋体"/>
                <w:b/>
                <w:sz w:val="24"/>
                <w:szCs w:val="24"/>
              </w:rPr>
            </w:pPr>
            <w:r>
              <w:rPr>
                <w:rFonts w:hint="eastAsia" w:ascii="宋体" w:hAnsi="宋体"/>
                <w:b/>
                <w:sz w:val="24"/>
                <w:szCs w:val="24"/>
              </w:rPr>
              <w:t>服务内容</w:t>
            </w:r>
          </w:p>
        </w:tc>
        <w:tc>
          <w:tcPr>
            <w:tcW w:w="1843" w:type="dxa"/>
            <w:vAlign w:val="center"/>
          </w:tcPr>
          <w:p w14:paraId="61E45E9D">
            <w:pPr>
              <w:rPr>
                <w:rFonts w:ascii="宋体" w:hAnsi="宋体"/>
                <w:b/>
                <w:sz w:val="24"/>
                <w:szCs w:val="24"/>
              </w:rPr>
            </w:pPr>
            <w:r>
              <w:rPr>
                <w:rFonts w:hint="eastAsia" w:ascii="宋体" w:hAnsi="宋体"/>
                <w:b/>
                <w:sz w:val="24"/>
                <w:szCs w:val="24"/>
              </w:rPr>
              <w:t>数量及单位</w:t>
            </w:r>
          </w:p>
        </w:tc>
        <w:tc>
          <w:tcPr>
            <w:tcW w:w="1417" w:type="dxa"/>
            <w:vAlign w:val="center"/>
          </w:tcPr>
          <w:p w14:paraId="713E5CE1">
            <w:pPr>
              <w:rPr>
                <w:rFonts w:ascii="宋体" w:hAnsi="宋体"/>
                <w:b/>
                <w:sz w:val="24"/>
                <w:szCs w:val="24"/>
              </w:rPr>
            </w:pPr>
            <w:r>
              <w:rPr>
                <w:rFonts w:hint="eastAsia" w:ascii="宋体" w:hAnsi="宋体"/>
                <w:b/>
                <w:sz w:val="24"/>
                <w:szCs w:val="24"/>
              </w:rPr>
              <w:t>单价（元）</w:t>
            </w:r>
          </w:p>
        </w:tc>
        <w:tc>
          <w:tcPr>
            <w:tcW w:w="1418" w:type="dxa"/>
            <w:vAlign w:val="center"/>
          </w:tcPr>
          <w:p w14:paraId="0B2BAA64">
            <w:pPr>
              <w:rPr>
                <w:rFonts w:ascii="宋体" w:hAnsi="宋体"/>
                <w:b/>
                <w:sz w:val="24"/>
                <w:szCs w:val="24"/>
              </w:rPr>
            </w:pPr>
            <w:r>
              <w:rPr>
                <w:rFonts w:hint="eastAsia" w:ascii="宋体" w:hAnsi="宋体"/>
                <w:b/>
                <w:sz w:val="24"/>
                <w:szCs w:val="24"/>
              </w:rPr>
              <w:t>小计（元）</w:t>
            </w:r>
          </w:p>
        </w:tc>
      </w:tr>
      <w:tr w14:paraId="4C31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8" w:type="dxa"/>
          </w:tcPr>
          <w:p w14:paraId="63813545">
            <w:pPr>
              <w:jc w:val="center"/>
              <w:rPr>
                <w:rFonts w:ascii="宋体" w:hAnsi="宋体"/>
                <w:b/>
                <w:sz w:val="24"/>
                <w:szCs w:val="24"/>
              </w:rPr>
            </w:pPr>
          </w:p>
        </w:tc>
        <w:tc>
          <w:tcPr>
            <w:tcW w:w="2260" w:type="dxa"/>
          </w:tcPr>
          <w:p w14:paraId="7435A763">
            <w:pPr>
              <w:jc w:val="center"/>
              <w:rPr>
                <w:rFonts w:ascii="宋体" w:hAnsi="宋体"/>
                <w:b/>
                <w:sz w:val="24"/>
                <w:szCs w:val="24"/>
              </w:rPr>
            </w:pPr>
          </w:p>
        </w:tc>
        <w:tc>
          <w:tcPr>
            <w:tcW w:w="1843" w:type="dxa"/>
          </w:tcPr>
          <w:p w14:paraId="7C9C1852">
            <w:pPr>
              <w:jc w:val="center"/>
              <w:rPr>
                <w:rFonts w:ascii="宋体" w:hAnsi="宋体"/>
                <w:b/>
                <w:sz w:val="24"/>
                <w:szCs w:val="24"/>
              </w:rPr>
            </w:pPr>
          </w:p>
        </w:tc>
        <w:tc>
          <w:tcPr>
            <w:tcW w:w="1417" w:type="dxa"/>
          </w:tcPr>
          <w:p w14:paraId="080C1D62">
            <w:pPr>
              <w:jc w:val="center"/>
              <w:rPr>
                <w:rFonts w:ascii="宋体" w:hAnsi="宋体"/>
                <w:b/>
                <w:sz w:val="24"/>
                <w:szCs w:val="24"/>
              </w:rPr>
            </w:pPr>
          </w:p>
        </w:tc>
        <w:tc>
          <w:tcPr>
            <w:tcW w:w="1418" w:type="dxa"/>
          </w:tcPr>
          <w:p w14:paraId="1AE768CA">
            <w:pPr>
              <w:jc w:val="center"/>
              <w:rPr>
                <w:rFonts w:ascii="宋体" w:hAnsi="宋体"/>
                <w:b/>
                <w:sz w:val="24"/>
                <w:szCs w:val="24"/>
              </w:rPr>
            </w:pPr>
          </w:p>
        </w:tc>
      </w:tr>
      <w:tr w14:paraId="6FDB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8" w:type="dxa"/>
          </w:tcPr>
          <w:p w14:paraId="504A9C0E">
            <w:pPr>
              <w:jc w:val="center"/>
              <w:rPr>
                <w:rFonts w:ascii="宋体" w:hAnsi="宋体"/>
                <w:b/>
                <w:sz w:val="24"/>
                <w:szCs w:val="24"/>
              </w:rPr>
            </w:pPr>
            <w:r>
              <w:rPr>
                <w:rFonts w:ascii="宋体" w:hAnsi="宋体"/>
                <w:b/>
                <w:sz w:val="24"/>
                <w:szCs w:val="24"/>
              </w:rPr>
              <w:t>……</w:t>
            </w:r>
          </w:p>
        </w:tc>
        <w:tc>
          <w:tcPr>
            <w:tcW w:w="2260" w:type="dxa"/>
          </w:tcPr>
          <w:p w14:paraId="099E0948">
            <w:pPr>
              <w:jc w:val="center"/>
              <w:rPr>
                <w:rFonts w:ascii="宋体" w:hAnsi="宋体"/>
                <w:b/>
                <w:sz w:val="24"/>
                <w:szCs w:val="24"/>
              </w:rPr>
            </w:pPr>
          </w:p>
        </w:tc>
        <w:tc>
          <w:tcPr>
            <w:tcW w:w="1843" w:type="dxa"/>
          </w:tcPr>
          <w:p w14:paraId="66832368">
            <w:pPr>
              <w:jc w:val="center"/>
              <w:rPr>
                <w:rFonts w:ascii="宋体" w:hAnsi="宋体"/>
                <w:b/>
                <w:sz w:val="24"/>
                <w:szCs w:val="24"/>
              </w:rPr>
            </w:pPr>
          </w:p>
        </w:tc>
        <w:tc>
          <w:tcPr>
            <w:tcW w:w="1417" w:type="dxa"/>
          </w:tcPr>
          <w:p w14:paraId="627DAB93">
            <w:pPr>
              <w:jc w:val="center"/>
              <w:rPr>
                <w:rFonts w:ascii="宋体" w:hAnsi="宋体"/>
                <w:b/>
                <w:sz w:val="24"/>
                <w:szCs w:val="24"/>
              </w:rPr>
            </w:pPr>
          </w:p>
        </w:tc>
        <w:tc>
          <w:tcPr>
            <w:tcW w:w="1418" w:type="dxa"/>
          </w:tcPr>
          <w:p w14:paraId="7E8D89AF">
            <w:pPr>
              <w:jc w:val="center"/>
              <w:rPr>
                <w:rFonts w:ascii="宋体" w:hAnsi="宋体"/>
                <w:b/>
                <w:sz w:val="24"/>
                <w:szCs w:val="24"/>
              </w:rPr>
            </w:pPr>
          </w:p>
        </w:tc>
      </w:tr>
      <w:tr w14:paraId="7824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8" w:type="dxa"/>
          </w:tcPr>
          <w:p w14:paraId="0EE185E0">
            <w:pPr>
              <w:jc w:val="center"/>
              <w:rPr>
                <w:rFonts w:ascii="宋体" w:hAnsi="宋体"/>
                <w:b/>
                <w:sz w:val="24"/>
                <w:szCs w:val="24"/>
              </w:rPr>
            </w:pPr>
            <w:r>
              <w:rPr>
                <w:rFonts w:hint="eastAsia" w:ascii="宋体" w:hAnsi="宋体"/>
                <w:b/>
                <w:sz w:val="24"/>
                <w:szCs w:val="24"/>
              </w:rPr>
              <w:t>合计</w:t>
            </w:r>
          </w:p>
        </w:tc>
        <w:tc>
          <w:tcPr>
            <w:tcW w:w="6938" w:type="dxa"/>
            <w:gridSpan w:val="4"/>
          </w:tcPr>
          <w:p w14:paraId="72B5CE46">
            <w:pPr>
              <w:rPr>
                <w:rFonts w:ascii="宋体" w:hAnsi="宋体"/>
                <w:b/>
                <w:sz w:val="24"/>
                <w:szCs w:val="24"/>
              </w:rPr>
            </w:pPr>
            <w:r>
              <w:rPr>
                <w:rFonts w:hint="eastAsia" w:ascii="宋体" w:hAnsi="宋体"/>
                <w:b/>
                <w:sz w:val="24"/>
                <w:szCs w:val="24"/>
              </w:rPr>
              <w:t>（大写）</w:t>
            </w:r>
          </w:p>
        </w:tc>
      </w:tr>
      <w:tr w14:paraId="6DAF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668" w:type="dxa"/>
            <w:vAlign w:val="center"/>
          </w:tcPr>
          <w:p w14:paraId="5C04CCF0">
            <w:pPr>
              <w:jc w:val="center"/>
              <w:rPr>
                <w:rFonts w:ascii="宋体" w:hAnsi="宋体"/>
                <w:b/>
                <w:sz w:val="24"/>
                <w:szCs w:val="24"/>
              </w:rPr>
            </w:pPr>
            <w:r>
              <w:rPr>
                <w:rFonts w:hint="eastAsia" w:ascii="宋体" w:hAnsi="宋体"/>
                <w:b/>
                <w:sz w:val="24"/>
                <w:szCs w:val="24"/>
              </w:rPr>
              <w:t>售后服务承诺</w:t>
            </w:r>
          </w:p>
        </w:tc>
        <w:tc>
          <w:tcPr>
            <w:tcW w:w="6938" w:type="dxa"/>
            <w:gridSpan w:val="4"/>
          </w:tcPr>
          <w:p w14:paraId="36C1CF0B">
            <w:pPr>
              <w:rPr>
                <w:rFonts w:ascii="宋体" w:hAnsi="宋体"/>
                <w:b/>
                <w:sz w:val="24"/>
                <w:szCs w:val="24"/>
              </w:rPr>
            </w:pPr>
          </w:p>
        </w:tc>
      </w:tr>
      <w:tr w14:paraId="0991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668" w:type="dxa"/>
            <w:vAlign w:val="center"/>
          </w:tcPr>
          <w:p w14:paraId="3465011C">
            <w:pPr>
              <w:jc w:val="center"/>
              <w:rPr>
                <w:rFonts w:ascii="宋体" w:hAnsi="宋体"/>
                <w:b/>
                <w:sz w:val="24"/>
                <w:szCs w:val="24"/>
              </w:rPr>
            </w:pPr>
            <w:r>
              <w:rPr>
                <w:rFonts w:hint="eastAsia" w:ascii="宋体" w:hAnsi="宋体"/>
                <w:b/>
                <w:sz w:val="24"/>
                <w:szCs w:val="24"/>
              </w:rPr>
              <w:t>备  注</w:t>
            </w:r>
          </w:p>
        </w:tc>
        <w:tc>
          <w:tcPr>
            <w:tcW w:w="6938" w:type="dxa"/>
            <w:gridSpan w:val="4"/>
          </w:tcPr>
          <w:p w14:paraId="405E1FB9">
            <w:pPr>
              <w:rPr>
                <w:rFonts w:ascii="宋体" w:hAnsi="宋体"/>
                <w:b/>
                <w:sz w:val="24"/>
                <w:szCs w:val="24"/>
              </w:rPr>
            </w:pPr>
          </w:p>
        </w:tc>
      </w:tr>
    </w:tbl>
    <w:p w14:paraId="521F99A9">
      <w:pPr>
        <w:rPr>
          <w:rFonts w:ascii="宋体" w:hAnsi="宋体"/>
          <w:b/>
          <w:sz w:val="28"/>
          <w:szCs w:val="28"/>
        </w:rPr>
      </w:pPr>
      <w:r>
        <w:rPr>
          <w:rFonts w:hint="eastAsia" w:ascii="宋体" w:hAnsi="宋体"/>
          <w:b/>
          <w:sz w:val="28"/>
          <w:szCs w:val="28"/>
        </w:rPr>
        <w:t>供应商全名：（公章）                    供应商联系人：</w:t>
      </w:r>
    </w:p>
    <w:p w14:paraId="540F4E5E">
      <w:pPr>
        <w:rPr>
          <w:rFonts w:ascii="宋体" w:hAnsi="宋体"/>
          <w:b/>
          <w:sz w:val="28"/>
          <w:szCs w:val="28"/>
        </w:rPr>
      </w:pPr>
      <w:r>
        <w:rPr>
          <w:rFonts w:hint="eastAsia" w:ascii="宋体" w:hAnsi="宋体"/>
          <w:b/>
          <w:sz w:val="28"/>
          <w:szCs w:val="28"/>
        </w:rPr>
        <w:t>报价日期：                             联系电话：</w:t>
      </w:r>
    </w:p>
    <w:p w14:paraId="7FC4F12B">
      <w:pPr>
        <w:spacing w:line="420" w:lineRule="exact"/>
        <w:rPr>
          <w:b/>
        </w:rPr>
      </w:pPr>
      <w:r>
        <w:rPr>
          <w:rFonts w:hint="eastAsia"/>
          <w:b/>
        </w:rPr>
        <w:t>注：1.报价币种为人民币，报价含税。</w:t>
      </w:r>
    </w:p>
    <w:bookmarkEnd w:id="2"/>
    <w:p w14:paraId="62F3D47C">
      <w:pPr>
        <w:keepNext w:val="0"/>
        <w:keepLines w:val="0"/>
        <w:pageBreakBefore w:val="0"/>
        <w:widowControl w:val="0"/>
        <w:kinsoku/>
        <w:wordWrap/>
        <w:overflowPunct/>
        <w:topLinePunct w:val="0"/>
        <w:autoSpaceDE/>
        <w:autoSpaceDN/>
        <w:bidi w:val="0"/>
        <w:adjustRightInd/>
        <w:snapToGrid/>
        <w:jc w:val="center"/>
        <w:textAlignment w:val="auto"/>
        <w:outlineLvl w:val="0"/>
        <w:rPr>
          <w:rFonts w:ascii="宋体" w:hAnsi="宋体"/>
          <w:b/>
          <w:bCs/>
          <w:sz w:val="44"/>
          <w:szCs w:val="44"/>
        </w:rPr>
      </w:pPr>
      <w:bookmarkStart w:id="6" w:name="_Toc30203"/>
      <w:bookmarkStart w:id="7" w:name="OLE_LINK2"/>
      <w:r>
        <w:rPr>
          <w:rFonts w:hint="eastAsia" w:ascii="宋体" w:hAnsi="宋体"/>
          <w:b/>
          <w:bCs/>
          <w:sz w:val="44"/>
          <w:szCs w:val="44"/>
        </w:rPr>
        <w:t>采</w:t>
      </w:r>
      <w:r>
        <w:rPr>
          <w:rFonts w:ascii="宋体" w:hAnsi="宋体"/>
          <w:b/>
          <w:bCs/>
          <w:sz w:val="44"/>
          <w:szCs w:val="44"/>
        </w:rPr>
        <w:t xml:space="preserve"> </w:t>
      </w:r>
      <w:r>
        <w:rPr>
          <w:rFonts w:hint="eastAsia" w:ascii="宋体" w:hAnsi="宋体"/>
          <w:b/>
          <w:bCs/>
          <w:sz w:val="44"/>
          <w:szCs w:val="44"/>
        </w:rPr>
        <w:t>购</w:t>
      </w:r>
      <w:r>
        <w:rPr>
          <w:rFonts w:ascii="宋体" w:hAnsi="宋体"/>
          <w:b/>
          <w:bCs/>
          <w:sz w:val="44"/>
          <w:szCs w:val="44"/>
        </w:rPr>
        <w:t xml:space="preserve"> </w:t>
      </w:r>
      <w:r>
        <w:rPr>
          <w:rFonts w:hint="eastAsia" w:ascii="宋体" w:hAnsi="宋体"/>
          <w:b/>
          <w:bCs/>
          <w:sz w:val="44"/>
          <w:szCs w:val="44"/>
        </w:rPr>
        <w:t>合</w:t>
      </w:r>
      <w:r>
        <w:rPr>
          <w:rFonts w:ascii="宋体" w:hAnsi="宋体"/>
          <w:b/>
          <w:bCs/>
          <w:sz w:val="44"/>
          <w:szCs w:val="44"/>
        </w:rPr>
        <w:t xml:space="preserve"> </w:t>
      </w:r>
      <w:r>
        <w:rPr>
          <w:rFonts w:hint="eastAsia" w:ascii="宋体" w:hAnsi="宋体"/>
          <w:b/>
          <w:bCs/>
          <w:sz w:val="44"/>
          <w:szCs w:val="44"/>
        </w:rPr>
        <w:t>同</w:t>
      </w:r>
      <w:bookmarkEnd w:id="6"/>
      <w:r>
        <w:rPr>
          <w:rFonts w:hint="eastAsia" w:ascii="宋体" w:hAnsi="宋体"/>
          <w:b/>
          <w:bCs/>
          <w:sz w:val="44"/>
          <w:szCs w:val="44"/>
        </w:rPr>
        <w:t xml:space="preserve"> </w:t>
      </w:r>
    </w:p>
    <w:p w14:paraId="1DF3F901">
      <w:pPr>
        <w:keepNext w:val="0"/>
        <w:keepLines w:val="0"/>
        <w:pageBreakBefore w:val="0"/>
        <w:widowControl w:val="0"/>
        <w:kinsoku/>
        <w:wordWrap/>
        <w:overflowPunct/>
        <w:topLinePunct w:val="0"/>
        <w:autoSpaceDE/>
        <w:autoSpaceDN/>
        <w:bidi w:val="0"/>
        <w:adjustRightInd/>
        <w:snapToGrid/>
        <w:jc w:val="center"/>
        <w:textAlignment w:val="auto"/>
        <w:outlineLvl w:val="0"/>
        <w:rPr>
          <w:rFonts w:ascii="宋体" w:hAnsi="宋体"/>
        </w:rPr>
      </w:pPr>
      <w:bookmarkStart w:id="8" w:name="_Toc4966"/>
      <w:r>
        <w:rPr>
          <w:rFonts w:hint="eastAsia" w:ascii="宋体" w:hAnsi="宋体"/>
          <w:b/>
          <w:bCs/>
        </w:rPr>
        <w:t>（货物类</w:t>
      </w:r>
      <w:r>
        <w:rPr>
          <w:rFonts w:ascii="宋体" w:hAnsi="宋体"/>
          <w:b/>
          <w:bCs/>
        </w:rPr>
        <w:t>）</w:t>
      </w:r>
      <w:bookmarkEnd w:id="8"/>
    </w:p>
    <w:p w14:paraId="582D7BDD">
      <w:pPr>
        <w:spacing w:line="440" w:lineRule="exact"/>
        <w:rPr>
          <w:rFonts w:ascii="宋体" w:hAnsi="宋体"/>
          <w:sz w:val="24"/>
        </w:rPr>
      </w:pPr>
      <w:r>
        <w:rPr>
          <w:rFonts w:hint="eastAsia" w:ascii="宋体" w:hAnsi="宋体"/>
          <w:b/>
          <w:sz w:val="24"/>
        </w:rPr>
        <w:t>甲方（买方）</w:t>
      </w:r>
      <w:r>
        <w:rPr>
          <w:rFonts w:hint="eastAsia" w:ascii="宋体" w:hAnsi="宋体"/>
          <w:sz w:val="24"/>
        </w:rPr>
        <w:t>：</w:t>
      </w:r>
      <w:r>
        <w:rPr>
          <w:rFonts w:ascii="宋体" w:hAnsi="宋体"/>
          <w:sz w:val="24"/>
          <w:u w:val="single"/>
        </w:rPr>
        <w:t xml:space="preserve">  </w:t>
      </w:r>
      <w:r>
        <w:rPr>
          <w:rFonts w:hint="eastAsia" w:ascii="宋体" w:hAnsi="宋体"/>
          <w:sz w:val="24"/>
          <w:u w:val="single"/>
        </w:rPr>
        <w:t>安徽艺术学院</w:t>
      </w:r>
      <w:r>
        <w:rPr>
          <w:rFonts w:ascii="宋体" w:hAnsi="宋体"/>
          <w:sz w:val="24"/>
          <w:u w:val="single"/>
        </w:rPr>
        <w:t xml:space="preserve">                 </w:t>
      </w:r>
    </w:p>
    <w:p w14:paraId="36F2E9F7">
      <w:pPr>
        <w:spacing w:line="440" w:lineRule="exact"/>
        <w:rPr>
          <w:rFonts w:ascii="宋体" w:hAnsi="宋体"/>
          <w:sz w:val="24"/>
          <w:u w:val="single"/>
        </w:rPr>
      </w:pPr>
      <w:r>
        <w:rPr>
          <w:rFonts w:hint="eastAsia" w:ascii="宋体" w:hAnsi="宋体"/>
          <w:b/>
          <w:sz w:val="24"/>
        </w:rPr>
        <w:t>乙方（卖方）</w:t>
      </w:r>
      <w:r>
        <w:rPr>
          <w:rFonts w:hint="eastAsia" w:ascii="宋体" w:hAnsi="宋体"/>
          <w:sz w:val="24"/>
        </w:rPr>
        <w:t>：</w:t>
      </w:r>
      <w:r>
        <w:rPr>
          <w:rFonts w:ascii="宋体" w:hAnsi="宋体"/>
          <w:sz w:val="24"/>
          <w:u w:val="single"/>
        </w:rPr>
        <w:t xml:space="preserve">                           </w:t>
      </w:r>
    </w:p>
    <w:p w14:paraId="6C614B33">
      <w:pPr>
        <w:spacing w:line="440" w:lineRule="exact"/>
        <w:rPr>
          <w:rFonts w:ascii="宋体" w:hAnsi="宋体"/>
          <w:sz w:val="24"/>
        </w:rPr>
      </w:pPr>
      <w:r>
        <w:rPr>
          <w:rFonts w:hint="eastAsia" w:ascii="宋体" w:hAnsi="宋体"/>
          <w:b/>
          <w:sz w:val="24"/>
        </w:rPr>
        <w:t>签订地点</w:t>
      </w:r>
      <w:r>
        <w:rPr>
          <w:rFonts w:hint="eastAsia" w:ascii="宋体" w:hAnsi="宋体"/>
          <w:sz w:val="24"/>
        </w:rPr>
        <w:t>：</w:t>
      </w:r>
      <w:r>
        <w:rPr>
          <w:rFonts w:ascii="宋体" w:hAnsi="宋体"/>
          <w:sz w:val="24"/>
          <w:u w:val="single"/>
        </w:rPr>
        <w:t xml:space="preserve">  </w:t>
      </w:r>
      <w:r>
        <w:rPr>
          <w:rFonts w:hint="eastAsia" w:ascii="宋体" w:hAnsi="宋体"/>
          <w:sz w:val="24"/>
          <w:u w:val="single"/>
        </w:rPr>
        <w:t>合肥市</w:t>
      </w:r>
      <w:r>
        <w:rPr>
          <w:rFonts w:ascii="宋体" w:hAnsi="宋体"/>
          <w:sz w:val="24"/>
          <w:u w:val="single"/>
        </w:rPr>
        <w:t xml:space="preserve"> </w:t>
      </w:r>
    </w:p>
    <w:p w14:paraId="568EDA02">
      <w:pPr>
        <w:spacing w:line="440" w:lineRule="exact"/>
        <w:rPr>
          <w:rFonts w:ascii="宋体" w:hAnsi="宋体"/>
          <w:sz w:val="24"/>
        </w:rPr>
      </w:pPr>
      <w:r>
        <w:rPr>
          <w:rFonts w:hint="eastAsia" w:ascii="宋体" w:hAnsi="宋体"/>
          <w:b/>
          <w:sz w:val="24"/>
        </w:rPr>
        <w:t>签订时间</w:t>
      </w:r>
      <w:r>
        <w:rPr>
          <w:rFonts w:hint="eastAsia" w:ascii="宋体" w:hAnsi="宋体"/>
          <w:sz w:val="24"/>
        </w:rPr>
        <w:t>：</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27F53540">
      <w:pPr>
        <w:spacing w:line="440" w:lineRule="exact"/>
        <w:ind w:firstLine="480" w:firstLineChars="200"/>
        <w:rPr>
          <w:rFonts w:ascii="宋体" w:hAnsi="宋体"/>
          <w:sz w:val="24"/>
        </w:rPr>
      </w:pPr>
      <w:r>
        <w:rPr>
          <w:rFonts w:hint="eastAsia" w:ascii="宋体" w:hAnsi="宋体"/>
          <w:kern w:val="0"/>
          <w:sz w:val="24"/>
        </w:rPr>
        <w:t>根据《中华人民共和国民法典》</w:t>
      </w:r>
      <w:r>
        <w:rPr>
          <w:rFonts w:hint="eastAsia" w:ascii="宋体" w:hAnsi="宋体"/>
          <w:sz w:val="24"/>
        </w:rPr>
        <w:t>，经双方友好协商一致，共同签订本合同。</w:t>
      </w:r>
    </w:p>
    <w:p w14:paraId="07B826E7">
      <w:pPr>
        <w:numPr>
          <w:ilvl w:val="0"/>
          <w:numId w:val="1"/>
        </w:numPr>
        <w:tabs>
          <w:tab w:val="left" w:pos="540"/>
          <w:tab w:val="clear" w:pos="360"/>
        </w:tabs>
        <w:spacing w:line="440" w:lineRule="exact"/>
        <w:ind w:left="539" w:hanging="539"/>
        <w:rPr>
          <w:rFonts w:ascii="宋体" w:hAnsi="宋体"/>
          <w:b/>
          <w:sz w:val="24"/>
        </w:rPr>
      </w:pPr>
      <w:r>
        <w:rPr>
          <w:rFonts w:hint="eastAsia" w:ascii="宋体" w:hAnsi="宋体"/>
          <w:b/>
          <w:sz w:val="24"/>
        </w:rPr>
        <w:t>供货清单及合同金额</w:t>
      </w:r>
      <w:r>
        <w:rPr>
          <w:rFonts w:ascii="宋体" w:hAnsi="宋体"/>
          <w:b/>
          <w:sz w:val="24"/>
        </w:rPr>
        <w:t xml:space="preserve">                             </w:t>
      </w:r>
      <w:r>
        <w:rPr>
          <w:rFonts w:hint="eastAsia" w:ascii="宋体" w:hAnsi="宋体"/>
          <w:b/>
          <w:sz w:val="24"/>
        </w:rPr>
        <w:t>单位：人民币（元）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547"/>
        <w:gridCol w:w="2599"/>
        <w:gridCol w:w="1404"/>
        <w:gridCol w:w="1080"/>
        <w:gridCol w:w="720"/>
        <w:gridCol w:w="1260"/>
      </w:tblGrid>
      <w:tr w14:paraId="3C1E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8" w:type="dxa"/>
            <w:vAlign w:val="center"/>
          </w:tcPr>
          <w:p w14:paraId="22B19931">
            <w:pPr>
              <w:spacing w:line="440" w:lineRule="exact"/>
              <w:jc w:val="center"/>
              <w:rPr>
                <w:rFonts w:ascii="宋体" w:hAnsi="宋体"/>
                <w:b/>
                <w:sz w:val="24"/>
              </w:rPr>
            </w:pPr>
            <w:r>
              <w:rPr>
                <w:rFonts w:hint="eastAsia" w:ascii="宋体" w:hAnsi="宋体"/>
                <w:b/>
                <w:sz w:val="24"/>
              </w:rPr>
              <w:t>序号</w:t>
            </w:r>
          </w:p>
        </w:tc>
        <w:tc>
          <w:tcPr>
            <w:tcW w:w="1547" w:type="dxa"/>
            <w:vAlign w:val="center"/>
          </w:tcPr>
          <w:p w14:paraId="3DF1A248">
            <w:pPr>
              <w:spacing w:line="440" w:lineRule="exact"/>
              <w:jc w:val="center"/>
              <w:rPr>
                <w:rFonts w:ascii="宋体" w:hAnsi="宋体"/>
                <w:b/>
                <w:sz w:val="24"/>
              </w:rPr>
            </w:pPr>
            <w:r>
              <w:rPr>
                <w:rFonts w:hint="eastAsia" w:ascii="宋体" w:hAnsi="宋体"/>
                <w:b/>
                <w:sz w:val="24"/>
              </w:rPr>
              <w:t>物品名称</w:t>
            </w:r>
          </w:p>
        </w:tc>
        <w:tc>
          <w:tcPr>
            <w:tcW w:w="2599" w:type="dxa"/>
            <w:vAlign w:val="center"/>
          </w:tcPr>
          <w:p w14:paraId="1094DBE0">
            <w:pPr>
              <w:spacing w:line="440" w:lineRule="exact"/>
              <w:jc w:val="center"/>
              <w:rPr>
                <w:rFonts w:ascii="宋体" w:hAnsi="宋体"/>
                <w:b/>
                <w:sz w:val="24"/>
              </w:rPr>
            </w:pPr>
            <w:r>
              <w:rPr>
                <w:rFonts w:hint="eastAsia" w:ascii="宋体" w:hAnsi="宋体"/>
                <w:b/>
                <w:sz w:val="24"/>
              </w:rPr>
              <w:t>型号</w:t>
            </w:r>
            <w:r>
              <w:rPr>
                <w:rFonts w:ascii="宋体" w:hAnsi="宋体"/>
                <w:b/>
                <w:sz w:val="24"/>
              </w:rPr>
              <w:t>/</w:t>
            </w:r>
            <w:r>
              <w:rPr>
                <w:rFonts w:hint="eastAsia" w:ascii="宋体" w:hAnsi="宋体"/>
                <w:b/>
                <w:sz w:val="24"/>
              </w:rPr>
              <w:t>规格</w:t>
            </w:r>
            <w:r>
              <w:rPr>
                <w:rFonts w:ascii="宋体" w:hAnsi="宋体"/>
                <w:b/>
                <w:sz w:val="24"/>
              </w:rPr>
              <w:t>/</w:t>
            </w:r>
            <w:r>
              <w:rPr>
                <w:rFonts w:hint="eastAsia" w:ascii="宋体" w:hAnsi="宋体"/>
                <w:b/>
                <w:sz w:val="24"/>
              </w:rPr>
              <w:t>配置</w:t>
            </w:r>
          </w:p>
        </w:tc>
        <w:tc>
          <w:tcPr>
            <w:tcW w:w="1404" w:type="dxa"/>
          </w:tcPr>
          <w:p w14:paraId="565BEE2C">
            <w:pPr>
              <w:spacing w:line="440" w:lineRule="exact"/>
              <w:jc w:val="center"/>
              <w:rPr>
                <w:rFonts w:ascii="宋体" w:hAnsi="宋体"/>
                <w:b/>
                <w:sz w:val="24"/>
              </w:rPr>
            </w:pPr>
            <w:r>
              <w:rPr>
                <w:rFonts w:hint="eastAsia" w:ascii="宋体" w:hAnsi="宋体"/>
                <w:b/>
                <w:sz w:val="24"/>
              </w:rPr>
              <w:t>品牌</w:t>
            </w:r>
            <w:r>
              <w:rPr>
                <w:rFonts w:ascii="宋体" w:hAnsi="宋体"/>
                <w:b/>
                <w:sz w:val="24"/>
              </w:rPr>
              <w:t>/</w:t>
            </w:r>
          </w:p>
          <w:p w14:paraId="0E3D3016">
            <w:pPr>
              <w:spacing w:line="440" w:lineRule="exact"/>
              <w:jc w:val="center"/>
              <w:rPr>
                <w:rFonts w:ascii="宋体" w:hAnsi="宋体"/>
                <w:b/>
                <w:sz w:val="24"/>
              </w:rPr>
            </w:pPr>
            <w:r>
              <w:rPr>
                <w:rFonts w:hint="eastAsia" w:ascii="宋体" w:hAnsi="宋体"/>
                <w:b/>
                <w:sz w:val="24"/>
              </w:rPr>
              <w:t>制造商</w:t>
            </w:r>
          </w:p>
        </w:tc>
        <w:tc>
          <w:tcPr>
            <w:tcW w:w="1080" w:type="dxa"/>
            <w:vAlign w:val="center"/>
          </w:tcPr>
          <w:p w14:paraId="728AFFA3">
            <w:pPr>
              <w:spacing w:line="440" w:lineRule="exact"/>
              <w:jc w:val="center"/>
              <w:rPr>
                <w:rFonts w:ascii="宋体" w:hAnsi="宋体"/>
                <w:b/>
                <w:sz w:val="24"/>
              </w:rPr>
            </w:pPr>
            <w:r>
              <w:rPr>
                <w:rFonts w:hint="eastAsia" w:ascii="宋体" w:hAnsi="宋体"/>
                <w:b/>
                <w:sz w:val="24"/>
              </w:rPr>
              <w:t>单价</w:t>
            </w:r>
          </w:p>
        </w:tc>
        <w:tc>
          <w:tcPr>
            <w:tcW w:w="720" w:type="dxa"/>
            <w:vAlign w:val="center"/>
          </w:tcPr>
          <w:p w14:paraId="6A10EF32">
            <w:pPr>
              <w:spacing w:line="440" w:lineRule="exact"/>
              <w:jc w:val="center"/>
              <w:rPr>
                <w:rFonts w:ascii="宋体" w:hAnsi="宋体"/>
                <w:b/>
                <w:sz w:val="24"/>
              </w:rPr>
            </w:pPr>
            <w:r>
              <w:rPr>
                <w:rFonts w:hint="eastAsia" w:ascii="宋体" w:hAnsi="宋体"/>
                <w:b/>
                <w:sz w:val="24"/>
              </w:rPr>
              <w:t>数量</w:t>
            </w:r>
          </w:p>
        </w:tc>
        <w:tc>
          <w:tcPr>
            <w:tcW w:w="1260" w:type="dxa"/>
            <w:vAlign w:val="center"/>
          </w:tcPr>
          <w:p w14:paraId="681B7808">
            <w:pPr>
              <w:spacing w:line="440" w:lineRule="exact"/>
              <w:jc w:val="center"/>
              <w:rPr>
                <w:rFonts w:ascii="宋体" w:hAnsi="宋体"/>
                <w:b/>
                <w:sz w:val="24"/>
              </w:rPr>
            </w:pPr>
            <w:r>
              <w:rPr>
                <w:rFonts w:hint="eastAsia" w:ascii="宋体" w:hAnsi="宋体"/>
                <w:b/>
                <w:sz w:val="24"/>
              </w:rPr>
              <w:t>小计</w:t>
            </w:r>
          </w:p>
        </w:tc>
      </w:tr>
      <w:tr w14:paraId="1228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8" w:type="dxa"/>
            <w:vAlign w:val="center"/>
          </w:tcPr>
          <w:p w14:paraId="0476C63A">
            <w:pPr>
              <w:spacing w:line="440" w:lineRule="exact"/>
              <w:jc w:val="center"/>
              <w:rPr>
                <w:rFonts w:ascii="宋体" w:hAnsi="宋体"/>
                <w:sz w:val="24"/>
              </w:rPr>
            </w:pPr>
            <w:r>
              <w:rPr>
                <w:rFonts w:ascii="宋体" w:hAnsi="宋体"/>
                <w:sz w:val="24"/>
              </w:rPr>
              <w:t>1</w:t>
            </w:r>
          </w:p>
        </w:tc>
        <w:tc>
          <w:tcPr>
            <w:tcW w:w="1547" w:type="dxa"/>
            <w:vAlign w:val="center"/>
          </w:tcPr>
          <w:p w14:paraId="129D99B8">
            <w:pPr>
              <w:spacing w:line="440" w:lineRule="exact"/>
              <w:jc w:val="center"/>
              <w:rPr>
                <w:rFonts w:ascii="宋体" w:hAnsi="宋体"/>
                <w:bCs/>
                <w:sz w:val="24"/>
              </w:rPr>
            </w:pPr>
          </w:p>
        </w:tc>
        <w:tc>
          <w:tcPr>
            <w:tcW w:w="2599" w:type="dxa"/>
            <w:vAlign w:val="center"/>
          </w:tcPr>
          <w:p w14:paraId="72FEE126">
            <w:pPr>
              <w:spacing w:line="440" w:lineRule="exact"/>
              <w:rPr>
                <w:rFonts w:ascii="宋体" w:hAnsi="宋体"/>
                <w:bCs/>
                <w:sz w:val="24"/>
              </w:rPr>
            </w:pPr>
          </w:p>
        </w:tc>
        <w:tc>
          <w:tcPr>
            <w:tcW w:w="1404" w:type="dxa"/>
          </w:tcPr>
          <w:p w14:paraId="62C1D9CF">
            <w:pPr>
              <w:spacing w:line="440" w:lineRule="exact"/>
              <w:jc w:val="center"/>
              <w:rPr>
                <w:rFonts w:ascii="宋体" w:hAnsi="宋体"/>
                <w:sz w:val="24"/>
              </w:rPr>
            </w:pPr>
          </w:p>
        </w:tc>
        <w:tc>
          <w:tcPr>
            <w:tcW w:w="1080" w:type="dxa"/>
            <w:vAlign w:val="center"/>
          </w:tcPr>
          <w:p w14:paraId="63CC02E3">
            <w:pPr>
              <w:spacing w:line="440" w:lineRule="exact"/>
              <w:jc w:val="center"/>
              <w:rPr>
                <w:rFonts w:ascii="宋体" w:hAnsi="宋体"/>
                <w:sz w:val="24"/>
              </w:rPr>
            </w:pPr>
          </w:p>
        </w:tc>
        <w:tc>
          <w:tcPr>
            <w:tcW w:w="720" w:type="dxa"/>
            <w:vAlign w:val="center"/>
          </w:tcPr>
          <w:p w14:paraId="2DEADCDA">
            <w:pPr>
              <w:spacing w:line="440" w:lineRule="exact"/>
              <w:jc w:val="center"/>
              <w:rPr>
                <w:rFonts w:ascii="宋体" w:hAnsi="宋体"/>
                <w:sz w:val="24"/>
              </w:rPr>
            </w:pPr>
          </w:p>
        </w:tc>
        <w:tc>
          <w:tcPr>
            <w:tcW w:w="1260" w:type="dxa"/>
            <w:vAlign w:val="center"/>
          </w:tcPr>
          <w:p w14:paraId="7AC50301">
            <w:pPr>
              <w:spacing w:line="440" w:lineRule="exact"/>
              <w:jc w:val="center"/>
              <w:rPr>
                <w:rFonts w:ascii="宋体" w:hAnsi="宋体"/>
                <w:sz w:val="24"/>
              </w:rPr>
            </w:pPr>
          </w:p>
        </w:tc>
      </w:tr>
      <w:tr w14:paraId="19F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8" w:type="dxa"/>
            <w:vAlign w:val="center"/>
          </w:tcPr>
          <w:p w14:paraId="5BA73B22">
            <w:pPr>
              <w:spacing w:line="440" w:lineRule="exact"/>
              <w:jc w:val="center"/>
              <w:rPr>
                <w:rFonts w:ascii="宋体" w:hAnsi="宋体"/>
                <w:sz w:val="24"/>
              </w:rPr>
            </w:pPr>
          </w:p>
        </w:tc>
        <w:tc>
          <w:tcPr>
            <w:tcW w:w="1547" w:type="dxa"/>
            <w:vAlign w:val="center"/>
          </w:tcPr>
          <w:p w14:paraId="014BDAF5">
            <w:pPr>
              <w:spacing w:line="440" w:lineRule="exact"/>
              <w:jc w:val="center"/>
              <w:rPr>
                <w:rFonts w:ascii="宋体" w:hAnsi="宋体"/>
                <w:sz w:val="24"/>
              </w:rPr>
            </w:pPr>
          </w:p>
        </w:tc>
        <w:tc>
          <w:tcPr>
            <w:tcW w:w="2599" w:type="dxa"/>
            <w:vAlign w:val="center"/>
          </w:tcPr>
          <w:p w14:paraId="0BCDE3F6">
            <w:pPr>
              <w:spacing w:line="440" w:lineRule="exact"/>
              <w:jc w:val="center"/>
              <w:rPr>
                <w:rFonts w:ascii="宋体" w:hAnsi="宋体"/>
                <w:sz w:val="24"/>
              </w:rPr>
            </w:pPr>
          </w:p>
        </w:tc>
        <w:tc>
          <w:tcPr>
            <w:tcW w:w="1404" w:type="dxa"/>
          </w:tcPr>
          <w:p w14:paraId="5F0A0DA3">
            <w:pPr>
              <w:spacing w:line="440" w:lineRule="exact"/>
              <w:jc w:val="center"/>
              <w:rPr>
                <w:rFonts w:ascii="宋体" w:hAnsi="宋体"/>
                <w:sz w:val="24"/>
              </w:rPr>
            </w:pPr>
          </w:p>
        </w:tc>
        <w:tc>
          <w:tcPr>
            <w:tcW w:w="1080" w:type="dxa"/>
            <w:vAlign w:val="center"/>
          </w:tcPr>
          <w:p w14:paraId="5BA132F7">
            <w:pPr>
              <w:spacing w:line="440" w:lineRule="exact"/>
              <w:jc w:val="center"/>
              <w:rPr>
                <w:rFonts w:ascii="宋体" w:hAnsi="宋体" w:cs="宋体"/>
                <w:sz w:val="24"/>
              </w:rPr>
            </w:pPr>
          </w:p>
        </w:tc>
        <w:tc>
          <w:tcPr>
            <w:tcW w:w="720" w:type="dxa"/>
            <w:vAlign w:val="center"/>
          </w:tcPr>
          <w:p w14:paraId="45ED244C">
            <w:pPr>
              <w:spacing w:line="440" w:lineRule="exact"/>
              <w:jc w:val="center"/>
              <w:rPr>
                <w:rFonts w:ascii="宋体" w:hAnsi="宋体"/>
                <w:sz w:val="24"/>
              </w:rPr>
            </w:pPr>
          </w:p>
        </w:tc>
        <w:tc>
          <w:tcPr>
            <w:tcW w:w="1260" w:type="dxa"/>
            <w:vAlign w:val="center"/>
          </w:tcPr>
          <w:p w14:paraId="53AD12BD">
            <w:pPr>
              <w:spacing w:line="440" w:lineRule="exact"/>
              <w:jc w:val="center"/>
              <w:rPr>
                <w:rFonts w:ascii="宋体" w:hAnsi="宋体" w:cs="宋体"/>
                <w:sz w:val="24"/>
              </w:rPr>
            </w:pPr>
          </w:p>
        </w:tc>
      </w:tr>
      <w:tr w14:paraId="0671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8" w:type="dxa"/>
            <w:vAlign w:val="center"/>
          </w:tcPr>
          <w:p w14:paraId="6A6B8893">
            <w:pPr>
              <w:spacing w:line="440" w:lineRule="exact"/>
              <w:jc w:val="center"/>
              <w:rPr>
                <w:rFonts w:ascii="宋体" w:hAnsi="宋体"/>
                <w:sz w:val="24"/>
              </w:rPr>
            </w:pPr>
          </w:p>
        </w:tc>
        <w:tc>
          <w:tcPr>
            <w:tcW w:w="1547" w:type="dxa"/>
            <w:vAlign w:val="center"/>
          </w:tcPr>
          <w:p w14:paraId="35BF8A39">
            <w:pPr>
              <w:spacing w:line="440" w:lineRule="exact"/>
              <w:jc w:val="center"/>
              <w:rPr>
                <w:rFonts w:ascii="宋体" w:hAnsi="宋体"/>
                <w:bCs/>
                <w:sz w:val="24"/>
              </w:rPr>
            </w:pPr>
          </w:p>
        </w:tc>
        <w:tc>
          <w:tcPr>
            <w:tcW w:w="2599" w:type="dxa"/>
            <w:vAlign w:val="center"/>
          </w:tcPr>
          <w:p w14:paraId="1839E75F">
            <w:pPr>
              <w:spacing w:line="440" w:lineRule="exact"/>
              <w:jc w:val="center"/>
              <w:rPr>
                <w:rFonts w:ascii="宋体" w:hAnsi="宋体"/>
                <w:bCs/>
                <w:sz w:val="24"/>
              </w:rPr>
            </w:pPr>
          </w:p>
        </w:tc>
        <w:tc>
          <w:tcPr>
            <w:tcW w:w="1404" w:type="dxa"/>
          </w:tcPr>
          <w:p w14:paraId="5F2F0A89">
            <w:pPr>
              <w:spacing w:line="440" w:lineRule="exact"/>
              <w:jc w:val="center"/>
              <w:rPr>
                <w:rFonts w:ascii="宋体" w:hAnsi="宋体"/>
                <w:sz w:val="24"/>
              </w:rPr>
            </w:pPr>
          </w:p>
        </w:tc>
        <w:tc>
          <w:tcPr>
            <w:tcW w:w="1080" w:type="dxa"/>
            <w:vAlign w:val="center"/>
          </w:tcPr>
          <w:p w14:paraId="73B186A1">
            <w:pPr>
              <w:spacing w:line="440" w:lineRule="exact"/>
              <w:jc w:val="center"/>
              <w:rPr>
                <w:rFonts w:ascii="宋体" w:hAnsi="宋体"/>
                <w:sz w:val="24"/>
              </w:rPr>
            </w:pPr>
          </w:p>
        </w:tc>
        <w:tc>
          <w:tcPr>
            <w:tcW w:w="720" w:type="dxa"/>
            <w:vAlign w:val="center"/>
          </w:tcPr>
          <w:p w14:paraId="6B5E8552">
            <w:pPr>
              <w:spacing w:line="440" w:lineRule="exact"/>
              <w:jc w:val="center"/>
              <w:rPr>
                <w:rFonts w:ascii="宋体" w:hAnsi="宋体"/>
                <w:sz w:val="24"/>
              </w:rPr>
            </w:pPr>
          </w:p>
        </w:tc>
        <w:tc>
          <w:tcPr>
            <w:tcW w:w="1260" w:type="dxa"/>
            <w:vAlign w:val="center"/>
          </w:tcPr>
          <w:p w14:paraId="555C2EA4">
            <w:pPr>
              <w:spacing w:line="440" w:lineRule="exact"/>
              <w:jc w:val="center"/>
              <w:rPr>
                <w:rFonts w:ascii="宋体" w:hAnsi="宋体"/>
                <w:sz w:val="24"/>
              </w:rPr>
            </w:pPr>
          </w:p>
        </w:tc>
      </w:tr>
      <w:tr w14:paraId="5F64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8" w:type="dxa"/>
            <w:vAlign w:val="center"/>
          </w:tcPr>
          <w:p w14:paraId="264D4A38">
            <w:pPr>
              <w:spacing w:line="440" w:lineRule="exact"/>
              <w:jc w:val="center"/>
              <w:rPr>
                <w:rFonts w:ascii="宋体" w:hAnsi="宋体"/>
                <w:sz w:val="24"/>
              </w:rPr>
            </w:pPr>
            <w:r>
              <w:rPr>
                <w:rFonts w:hint="eastAsia" w:ascii="宋体" w:hAnsi="宋体"/>
                <w:sz w:val="24"/>
              </w:rPr>
              <w:t>合计</w:t>
            </w:r>
          </w:p>
        </w:tc>
        <w:tc>
          <w:tcPr>
            <w:tcW w:w="8610" w:type="dxa"/>
            <w:gridSpan w:val="6"/>
          </w:tcPr>
          <w:p w14:paraId="11ABBB3C">
            <w:pPr>
              <w:spacing w:line="440" w:lineRule="exact"/>
              <w:jc w:val="center"/>
              <w:rPr>
                <w:rFonts w:ascii="宋体" w:hAnsi="宋体"/>
                <w:b/>
                <w:color w:val="00B0F0"/>
                <w:sz w:val="24"/>
              </w:rPr>
            </w:pPr>
            <w:r>
              <w:rPr>
                <w:rFonts w:hint="eastAsia" w:ascii="宋体" w:hAnsi="宋体"/>
                <w:b/>
                <w:sz w:val="24"/>
              </w:rPr>
              <w:t>￥</w:t>
            </w:r>
            <w:r>
              <w:rPr>
                <w:rFonts w:ascii="宋体" w:hAnsi="宋体"/>
                <w:b/>
                <w:sz w:val="24"/>
              </w:rPr>
              <w:t xml:space="preserve">      </w:t>
            </w:r>
            <w:r>
              <w:rPr>
                <w:rFonts w:hint="eastAsia" w:ascii="宋体" w:hAnsi="宋体"/>
                <w:b/>
                <w:sz w:val="24"/>
              </w:rPr>
              <w:t>元（大写：</w:t>
            </w:r>
            <w:r>
              <w:rPr>
                <w:rFonts w:ascii="宋体" w:hAnsi="宋体"/>
                <w:b/>
                <w:sz w:val="24"/>
              </w:rPr>
              <w:t xml:space="preserve">                  </w:t>
            </w:r>
            <w:r>
              <w:rPr>
                <w:rFonts w:hint="eastAsia" w:ascii="宋体" w:hAnsi="宋体"/>
                <w:b/>
                <w:sz w:val="24"/>
              </w:rPr>
              <w:t>），含税含运费，送货上门</w:t>
            </w:r>
          </w:p>
        </w:tc>
      </w:tr>
    </w:tbl>
    <w:p w14:paraId="5D5780C7">
      <w:pPr>
        <w:numPr>
          <w:ilvl w:val="0"/>
          <w:numId w:val="1"/>
        </w:numPr>
        <w:tabs>
          <w:tab w:val="left" w:pos="540"/>
          <w:tab w:val="clear" w:pos="360"/>
        </w:tabs>
        <w:spacing w:line="440" w:lineRule="exact"/>
        <w:ind w:left="539" w:hanging="539"/>
        <w:rPr>
          <w:rFonts w:ascii="宋体" w:hAnsi="宋体"/>
          <w:b/>
          <w:sz w:val="24"/>
        </w:rPr>
      </w:pPr>
      <w:r>
        <w:rPr>
          <w:rFonts w:hint="eastAsia" w:ascii="宋体" w:hAnsi="宋体"/>
          <w:b/>
          <w:sz w:val="24"/>
        </w:rPr>
        <w:t>物品质量要求</w:t>
      </w:r>
    </w:p>
    <w:p w14:paraId="6842930A">
      <w:pPr>
        <w:numPr>
          <w:ilvl w:val="0"/>
          <w:numId w:val="2"/>
        </w:numPr>
        <w:spacing w:line="440" w:lineRule="exact"/>
        <w:rPr>
          <w:rFonts w:ascii="宋体" w:hAnsi="宋体"/>
          <w:sz w:val="24"/>
        </w:rPr>
      </w:pPr>
      <w:r>
        <w:rPr>
          <w:rFonts w:hint="eastAsia" w:ascii="宋体" w:hAnsi="宋体"/>
          <w:sz w:val="24"/>
        </w:rPr>
        <w:t>乙方提供的物品必须符合中华人民共和国国家及行业有关标准。</w:t>
      </w:r>
    </w:p>
    <w:p w14:paraId="7414BD81">
      <w:pPr>
        <w:numPr>
          <w:ilvl w:val="0"/>
          <w:numId w:val="2"/>
        </w:numPr>
        <w:spacing w:line="440" w:lineRule="exact"/>
        <w:rPr>
          <w:rFonts w:ascii="宋体" w:hAnsi="宋体"/>
          <w:sz w:val="24"/>
        </w:rPr>
      </w:pPr>
      <w:r>
        <w:rPr>
          <w:rFonts w:hint="eastAsia" w:ascii="宋体" w:hAnsi="宋体"/>
          <w:sz w:val="24"/>
        </w:rPr>
        <w:t>乙方提供的物品必须是全新产品（含零部件、配件等）。</w:t>
      </w:r>
    </w:p>
    <w:p w14:paraId="5F4A3309">
      <w:pPr>
        <w:numPr>
          <w:ilvl w:val="0"/>
          <w:numId w:val="2"/>
        </w:numPr>
        <w:spacing w:line="440" w:lineRule="exact"/>
        <w:rPr>
          <w:rFonts w:ascii="宋体" w:hAnsi="宋体"/>
          <w:sz w:val="24"/>
        </w:rPr>
      </w:pPr>
      <w:r>
        <w:rPr>
          <w:rFonts w:hint="eastAsia" w:ascii="宋体" w:hAnsi="宋体"/>
          <w:sz w:val="24"/>
        </w:rPr>
        <w:t>因物品的质量问题发生争议，由安徽省质检部门进行质量鉴定。物品符合质量标准的，鉴定费由甲方承担；物品不符合质量标准的，鉴定费由乙方承担。</w:t>
      </w:r>
    </w:p>
    <w:p w14:paraId="6FE7A9AD">
      <w:pPr>
        <w:numPr>
          <w:ilvl w:val="0"/>
          <w:numId w:val="1"/>
        </w:numPr>
        <w:tabs>
          <w:tab w:val="left" w:pos="540"/>
          <w:tab w:val="clear" w:pos="360"/>
        </w:tabs>
        <w:spacing w:line="440" w:lineRule="exact"/>
        <w:ind w:left="539" w:hanging="539"/>
        <w:rPr>
          <w:rFonts w:ascii="宋体" w:hAnsi="宋体"/>
          <w:b/>
          <w:sz w:val="24"/>
        </w:rPr>
      </w:pPr>
      <w:r>
        <w:rPr>
          <w:rFonts w:hint="eastAsia" w:ascii="宋体" w:hAnsi="宋体"/>
          <w:b/>
          <w:sz w:val="24"/>
        </w:rPr>
        <w:t>交货及验收</w:t>
      </w:r>
    </w:p>
    <w:p w14:paraId="7C984735">
      <w:pPr>
        <w:numPr>
          <w:ilvl w:val="0"/>
          <w:numId w:val="3"/>
        </w:numPr>
        <w:spacing w:line="440" w:lineRule="exact"/>
        <w:rPr>
          <w:rFonts w:ascii="宋体" w:hAnsi="宋体"/>
          <w:sz w:val="24"/>
        </w:rPr>
      </w:pPr>
      <w:r>
        <w:rPr>
          <w:rFonts w:hint="eastAsia" w:ascii="宋体" w:hAnsi="宋体"/>
          <w:sz w:val="24"/>
        </w:rPr>
        <w:t>交货时间：</w:t>
      </w:r>
      <w:r>
        <w:rPr>
          <w:rFonts w:ascii="宋体" w:hAnsi="宋体"/>
          <w:sz w:val="24"/>
          <w:u w:val="single"/>
        </w:rPr>
        <w:t xml:space="preserve">                             </w:t>
      </w:r>
      <w:r>
        <w:rPr>
          <w:rFonts w:hint="eastAsia" w:ascii="宋体" w:hAnsi="宋体"/>
          <w:sz w:val="24"/>
        </w:rPr>
        <w:t>；</w:t>
      </w:r>
      <w:r>
        <w:rPr>
          <w:rFonts w:ascii="宋体" w:hAnsi="宋体"/>
          <w:sz w:val="24"/>
        </w:rPr>
        <w:t xml:space="preserve">                    </w:t>
      </w:r>
    </w:p>
    <w:p w14:paraId="78A6C233">
      <w:pPr>
        <w:numPr>
          <w:ilvl w:val="0"/>
          <w:numId w:val="3"/>
        </w:numPr>
        <w:spacing w:line="440" w:lineRule="exact"/>
        <w:rPr>
          <w:rFonts w:ascii="宋体" w:hAnsi="宋体"/>
          <w:sz w:val="24"/>
        </w:rPr>
      </w:pPr>
      <w:r>
        <w:rPr>
          <w:rFonts w:hint="eastAsia" w:ascii="宋体" w:hAnsi="宋体"/>
          <w:sz w:val="24"/>
        </w:rPr>
        <w:t>交货地址：</w:t>
      </w:r>
      <w:r>
        <w:rPr>
          <w:rFonts w:ascii="宋体" w:hAnsi="宋体"/>
          <w:sz w:val="24"/>
          <w:u w:val="single"/>
        </w:rPr>
        <w:t xml:space="preserve">                             </w:t>
      </w:r>
      <w:r>
        <w:rPr>
          <w:rFonts w:hint="eastAsia" w:ascii="宋体" w:hAnsi="宋体"/>
          <w:sz w:val="24"/>
        </w:rPr>
        <w:t>；</w:t>
      </w:r>
    </w:p>
    <w:p w14:paraId="29A17721">
      <w:pPr>
        <w:numPr>
          <w:ilvl w:val="0"/>
          <w:numId w:val="3"/>
        </w:numPr>
        <w:spacing w:line="440" w:lineRule="exact"/>
        <w:rPr>
          <w:rFonts w:ascii="宋体" w:hAnsi="宋体"/>
          <w:sz w:val="24"/>
        </w:rPr>
      </w:pPr>
      <w:r>
        <w:rPr>
          <w:rFonts w:hint="eastAsia" w:ascii="宋体" w:hAnsi="宋体"/>
          <w:sz w:val="24"/>
        </w:rPr>
        <w:t>收货人及电话：</w:t>
      </w:r>
      <w:r>
        <w:rPr>
          <w:rFonts w:ascii="宋体" w:hAnsi="宋体"/>
          <w:sz w:val="24"/>
          <w:u w:val="single"/>
        </w:rPr>
        <w:t xml:space="preserve">                                 </w:t>
      </w:r>
      <w:r>
        <w:rPr>
          <w:rFonts w:hint="eastAsia" w:ascii="宋体" w:hAnsi="宋体"/>
          <w:sz w:val="24"/>
        </w:rPr>
        <w:t>；</w:t>
      </w:r>
      <w:r>
        <w:rPr>
          <w:rFonts w:ascii="宋体" w:hAnsi="宋体"/>
          <w:sz w:val="24"/>
        </w:rPr>
        <w:t xml:space="preserve">    </w:t>
      </w:r>
    </w:p>
    <w:p w14:paraId="15544766">
      <w:pPr>
        <w:numPr>
          <w:ilvl w:val="0"/>
          <w:numId w:val="3"/>
        </w:numPr>
        <w:spacing w:line="440" w:lineRule="exact"/>
        <w:rPr>
          <w:rFonts w:ascii="宋体" w:hAnsi="宋体"/>
          <w:sz w:val="24"/>
        </w:rPr>
      </w:pPr>
      <w:r>
        <w:rPr>
          <w:rFonts w:hint="eastAsia" w:ascii="宋体" w:hAnsi="宋体"/>
          <w:sz w:val="24"/>
        </w:rPr>
        <w:t>安装调试培训：</w:t>
      </w:r>
      <w:r>
        <w:rPr>
          <w:rFonts w:hint="eastAsia" w:ascii="宋体" w:hAnsi="宋体"/>
          <w:sz w:val="24"/>
          <w:u w:val="single"/>
        </w:rPr>
        <w:t>乙方负责安装调试及培训工作</w:t>
      </w:r>
      <w:r>
        <w:rPr>
          <w:rFonts w:hint="eastAsia" w:ascii="宋体" w:hAnsi="宋体"/>
          <w:sz w:val="24"/>
        </w:rPr>
        <w:t>；</w:t>
      </w:r>
    </w:p>
    <w:p w14:paraId="3D67AA21">
      <w:pPr>
        <w:numPr>
          <w:ilvl w:val="0"/>
          <w:numId w:val="3"/>
        </w:numPr>
        <w:spacing w:line="440" w:lineRule="exact"/>
        <w:rPr>
          <w:rFonts w:ascii="宋体" w:hAnsi="宋体"/>
          <w:sz w:val="24"/>
        </w:rPr>
      </w:pPr>
      <w:r>
        <w:rPr>
          <w:rFonts w:hint="eastAsia" w:ascii="宋体" w:hAnsi="宋体"/>
          <w:sz w:val="24"/>
        </w:rPr>
        <w:t>乙方应将所供物品的用户手册、有关资料及配件等交付给甲方；</w:t>
      </w:r>
    </w:p>
    <w:p w14:paraId="0918B410">
      <w:pPr>
        <w:numPr>
          <w:ilvl w:val="0"/>
          <w:numId w:val="3"/>
        </w:numPr>
        <w:spacing w:line="440" w:lineRule="exact"/>
        <w:rPr>
          <w:rFonts w:ascii="宋体" w:hAnsi="宋体"/>
          <w:sz w:val="24"/>
        </w:rPr>
      </w:pPr>
      <w:r>
        <w:rPr>
          <w:rFonts w:hint="eastAsia" w:ascii="宋体" w:hAnsi="宋体"/>
          <w:sz w:val="24"/>
        </w:rPr>
        <w:t>甲方按采购需求和供货清单进行验收。</w:t>
      </w:r>
    </w:p>
    <w:p w14:paraId="7FFD7668">
      <w:pPr>
        <w:numPr>
          <w:ilvl w:val="0"/>
          <w:numId w:val="1"/>
        </w:numPr>
        <w:tabs>
          <w:tab w:val="left" w:pos="540"/>
          <w:tab w:val="clear" w:pos="360"/>
        </w:tabs>
        <w:spacing w:line="440" w:lineRule="exact"/>
        <w:ind w:left="539" w:hanging="539"/>
        <w:rPr>
          <w:rFonts w:ascii="宋体" w:hAnsi="宋体"/>
          <w:b/>
          <w:sz w:val="24"/>
        </w:rPr>
      </w:pPr>
      <w:r>
        <w:rPr>
          <w:rFonts w:hint="eastAsia" w:ascii="宋体" w:hAnsi="宋体"/>
          <w:b/>
          <w:sz w:val="24"/>
        </w:rPr>
        <w:t>合同款支付</w:t>
      </w:r>
    </w:p>
    <w:p w14:paraId="4FFB520F">
      <w:pPr>
        <w:spacing w:line="440" w:lineRule="exact"/>
        <w:ind w:firstLine="480" w:firstLineChars="200"/>
        <w:rPr>
          <w:rFonts w:ascii="宋体" w:hAnsi="宋体"/>
          <w:sz w:val="24"/>
        </w:rPr>
      </w:pPr>
      <w:r>
        <w:rPr>
          <w:rFonts w:hint="eastAsia" w:ascii="宋体" w:hAnsi="宋体"/>
          <w:sz w:val="24"/>
        </w:rPr>
        <w:t>甲方按以下第</w:t>
      </w:r>
      <w:r>
        <w:rPr>
          <w:rFonts w:ascii="宋体" w:hAnsi="宋体"/>
          <w:sz w:val="24"/>
          <w:u w:val="single"/>
        </w:rPr>
        <w:t xml:space="preserve">     </w:t>
      </w:r>
      <w:r>
        <w:rPr>
          <w:rFonts w:hint="eastAsia" w:ascii="宋体" w:hAnsi="宋体"/>
          <w:sz w:val="24"/>
        </w:rPr>
        <w:t>种方式支付货款（选择其一）：</w:t>
      </w:r>
    </w:p>
    <w:p w14:paraId="3F2A10CE">
      <w:pPr>
        <w:spacing w:line="440" w:lineRule="exact"/>
        <w:ind w:left="465"/>
        <w:rPr>
          <w:rFonts w:ascii="宋体" w:hAnsi="宋体"/>
          <w:sz w:val="24"/>
        </w:rPr>
      </w:pPr>
      <w:r>
        <w:rPr>
          <w:rFonts w:hint="eastAsia" w:ascii="宋体" w:hAnsi="宋体"/>
          <w:sz w:val="24"/>
        </w:rPr>
        <w:t>①</w:t>
      </w:r>
      <w:r>
        <w:rPr>
          <w:rFonts w:ascii="宋体" w:hAnsi="宋体"/>
          <w:sz w:val="24"/>
        </w:rPr>
        <w:t xml:space="preserve"> </w:t>
      </w:r>
      <w:r>
        <w:rPr>
          <w:rFonts w:hint="eastAsia" w:ascii="宋体" w:hAnsi="宋体"/>
          <w:sz w:val="24"/>
        </w:rPr>
        <w:t>到货后由甲方验收合格后，甲方于</w:t>
      </w:r>
      <w:r>
        <w:rPr>
          <w:rFonts w:ascii="宋体" w:hAnsi="宋体"/>
          <w:sz w:val="24"/>
          <w:u w:val="single"/>
        </w:rPr>
        <w:t xml:space="preserve">      </w:t>
      </w:r>
      <w:r>
        <w:rPr>
          <w:rFonts w:hint="eastAsia" w:ascii="宋体" w:hAnsi="宋体"/>
          <w:sz w:val="24"/>
        </w:rPr>
        <w:t>日内一次性付清全部货款。</w:t>
      </w:r>
    </w:p>
    <w:p w14:paraId="4C72C9FE">
      <w:pPr>
        <w:spacing w:line="440" w:lineRule="exact"/>
        <w:ind w:left="465"/>
        <w:rPr>
          <w:rFonts w:ascii="宋体" w:hAnsi="宋体"/>
          <w:sz w:val="24"/>
        </w:rPr>
      </w:pPr>
      <w:r>
        <w:rPr>
          <w:rFonts w:hint="eastAsia" w:ascii="宋体" w:hAnsi="宋体"/>
          <w:sz w:val="24"/>
        </w:rPr>
        <w:t>②</w:t>
      </w:r>
      <w:r>
        <w:rPr>
          <w:rFonts w:ascii="宋体" w:hAnsi="宋体"/>
          <w:sz w:val="24"/>
        </w:rPr>
        <w:t xml:space="preserve"> </w:t>
      </w:r>
      <w:r>
        <w:rPr>
          <w:rFonts w:hint="eastAsia" w:ascii="宋体" w:hAnsi="宋体"/>
          <w:sz w:val="24"/>
        </w:rPr>
        <w:t>签订合同后甲方预付货款的</w:t>
      </w:r>
      <w:r>
        <w:rPr>
          <w:rFonts w:ascii="宋体" w:hAnsi="宋体"/>
          <w:sz w:val="24"/>
          <w:u w:val="single"/>
        </w:rPr>
        <w:t xml:space="preserve">         </w:t>
      </w:r>
      <w:r>
        <w:rPr>
          <w:rFonts w:ascii="宋体" w:hAnsi="宋体"/>
          <w:sz w:val="24"/>
        </w:rPr>
        <w:t xml:space="preserve"> %</w:t>
      </w:r>
      <w:r>
        <w:rPr>
          <w:rFonts w:hint="eastAsia" w:ascii="宋体" w:hAnsi="宋体"/>
          <w:sz w:val="24"/>
        </w:rPr>
        <w:t>（即</w:t>
      </w:r>
      <w:r>
        <w:rPr>
          <w:rFonts w:ascii="宋体" w:hAnsi="宋体"/>
          <w:sz w:val="24"/>
          <w:u w:val="single"/>
        </w:rPr>
        <w:t xml:space="preserve">       </w:t>
      </w:r>
      <w:r>
        <w:rPr>
          <w:rFonts w:hint="eastAsia" w:ascii="宋体" w:hAnsi="宋体"/>
          <w:sz w:val="24"/>
        </w:rPr>
        <w:t>元），货到验收合格后甲方于</w:t>
      </w:r>
      <w:r>
        <w:rPr>
          <w:rFonts w:ascii="宋体" w:hAnsi="宋体"/>
          <w:sz w:val="24"/>
          <w:u w:val="single"/>
        </w:rPr>
        <w:t xml:space="preserve">    </w:t>
      </w:r>
      <w:r>
        <w:rPr>
          <w:rFonts w:hint="eastAsia" w:ascii="宋体" w:hAnsi="宋体"/>
          <w:sz w:val="24"/>
        </w:rPr>
        <w:t>日内一次性付清余款。</w:t>
      </w:r>
    </w:p>
    <w:p w14:paraId="0766C75D">
      <w:pPr>
        <w:spacing w:line="440" w:lineRule="exact"/>
        <w:ind w:firstLine="480" w:firstLineChars="200"/>
        <w:rPr>
          <w:rFonts w:ascii="宋体" w:hAnsi="宋体"/>
          <w:sz w:val="24"/>
        </w:rPr>
      </w:pPr>
      <w:r>
        <w:rPr>
          <w:rFonts w:hint="eastAsia" w:ascii="宋体" w:hAnsi="宋体"/>
          <w:sz w:val="24"/>
        </w:rPr>
        <w:t>乙方按国家有关财税规定为甲方开具正规发票。</w:t>
      </w:r>
    </w:p>
    <w:p w14:paraId="0C5CDBE2">
      <w:pPr>
        <w:numPr>
          <w:ilvl w:val="0"/>
          <w:numId w:val="1"/>
        </w:numPr>
        <w:tabs>
          <w:tab w:val="left" w:pos="540"/>
          <w:tab w:val="clear" w:pos="360"/>
        </w:tabs>
        <w:spacing w:line="440" w:lineRule="exact"/>
        <w:ind w:left="539" w:hanging="539"/>
        <w:rPr>
          <w:rFonts w:ascii="宋体" w:hAnsi="宋体"/>
          <w:b/>
          <w:sz w:val="24"/>
        </w:rPr>
      </w:pPr>
      <w:r>
        <w:rPr>
          <w:rFonts w:hint="eastAsia" w:ascii="宋体" w:hAnsi="宋体"/>
          <w:b/>
          <w:sz w:val="24"/>
        </w:rPr>
        <w:t>保修范围及售后服务</w:t>
      </w:r>
      <w:r>
        <w:rPr>
          <w:rFonts w:ascii="宋体" w:hAnsi="宋体"/>
          <w:b/>
          <w:sz w:val="24"/>
        </w:rPr>
        <w:t xml:space="preserve"> </w:t>
      </w:r>
    </w:p>
    <w:p w14:paraId="0319F583">
      <w:pPr>
        <w:numPr>
          <w:ilvl w:val="0"/>
          <w:numId w:val="4"/>
        </w:numPr>
        <w:spacing w:line="440" w:lineRule="exact"/>
        <w:rPr>
          <w:rFonts w:ascii="宋体" w:hAnsi="宋体"/>
          <w:sz w:val="24"/>
        </w:rPr>
      </w:pPr>
      <w:r>
        <w:rPr>
          <w:rFonts w:hint="eastAsia" w:ascii="宋体" w:hAnsi="宋体"/>
          <w:sz w:val="24"/>
        </w:rPr>
        <w:t>保修范围及免费保修期（自验收合格之日起）：</w:t>
      </w:r>
      <w:r>
        <w:rPr>
          <w:rFonts w:ascii="宋体" w:hAnsi="宋体"/>
          <w:sz w:val="24"/>
        </w:rPr>
        <w:t xml:space="preserve">               </w:t>
      </w:r>
      <w:r>
        <w:rPr>
          <w:rFonts w:hint="eastAsia" w:ascii="宋体" w:hAnsi="宋体"/>
          <w:sz w:val="24"/>
        </w:rPr>
        <w:t>。</w:t>
      </w:r>
    </w:p>
    <w:p w14:paraId="61C02B26">
      <w:pPr>
        <w:numPr>
          <w:ilvl w:val="0"/>
          <w:numId w:val="4"/>
        </w:numPr>
        <w:spacing w:line="440" w:lineRule="exact"/>
        <w:rPr>
          <w:rFonts w:ascii="宋体" w:hAnsi="宋体"/>
          <w:sz w:val="24"/>
        </w:rPr>
      </w:pPr>
      <w:r>
        <w:rPr>
          <w:rFonts w:hint="eastAsia" w:ascii="宋体" w:hAnsi="宋体"/>
          <w:sz w:val="24"/>
        </w:rPr>
        <w:t>因人为因素造成的损坏不在保修之列。</w:t>
      </w:r>
    </w:p>
    <w:p w14:paraId="2457F2E6">
      <w:pPr>
        <w:numPr>
          <w:ilvl w:val="0"/>
          <w:numId w:val="4"/>
        </w:numPr>
        <w:spacing w:line="440" w:lineRule="exact"/>
        <w:rPr>
          <w:rFonts w:ascii="宋体" w:hAnsi="宋体"/>
          <w:sz w:val="24"/>
        </w:rPr>
      </w:pPr>
      <w:r>
        <w:rPr>
          <w:rFonts w:hint="eastAsia" w:ascii="宋体" w:hAnsi="宋体"/>
          <w:sz w:val="24"/>
        </w:rPr>
        <w:t>免费质保期结束后，乙方仍应承担维保义务，甲方需支付相关费用。</w:t>
      </w:r>
    </w:p>
    <w:p w14:paraId="13D085F7">
      <w:pPr>
        <w:numPr>
          <w:ilvl w:val="0"/>
          <w:numId w:val="1"/>
        </w:numPr>
        <w:tabs>
          <w:tab w:val="left" w:pos="540"/>
          <w:tab w:val="clear" w:pos="360"/>
        </w:tabs>
        <w:spacing w:line="440" w:lineRule="exact"/>
        <w:ind w:left="540" w:hanging="540"/>
        <w:rPr>
          <w:rFonts w:ascii="宋体" w:hAnsi="宋体"/>
          <w:b/>
          <w:sz w:val="24"/>
        </w:rPr>
      </w:pPr>
      <w:r>
        <w:rPr>
          <w:rFonts w:hint="eastAsia" w:ascii="宋体" w:hAnsi="宋体"/>
          <w:b/>
          <w:sz w:val="24"/>
        </w:rPr>
        <w:t>违约责任</w:t>
      </w:r>
    </w:p>
    <w:p w14:paraId="10185BA8">
      <w:pPr>
        <w:numPr>
          <w:ilvl w:val="1"/>
          <w:numId w:val="1"/>
        </w:numPr>
        <w:tabs>
          <w:tab w:val="clear" w:pos="840"/>
        </w:tabs>
        <w:spacing w:line="440" w:lineRule="exact"/>
        <w:ind w:left="540"/>
        <w:rPr>
          <w:rFonts w:ascii="宋体" w:hAnsi="宋体"/>
          <w:color w:val="000000"/>
          <w:sz w:val="24"/>
        </w:rPr>
      </w:pPr>
      <w:r>
        <w:rPr>
          <w:rFonts w:hint="eastAsia" w:ascii="宋体" w:hAnsi="宋体"/>
          <w:color w:val="000000"/>
          <w:sz w:val="24"/>
        </w:rPr>
        <w:t>甲乙双方不履行合同约定的义务即为违约。</w:t>
      </w:r>
    </w:p>
    <w:p w14:paraId="403C3858">
      <w:pPr>
        <w:numPr>
          <w:ilvl w:val="1"/>
          <w:numId w:val="1"/>
        </w:numPr>
        <w:tabs>
          <w:tab w:val="clear" w:pos="840"/>
        </w:tabs>
        <w:spacing w:line="440" w:lineRule="exact"/>
        <w:ind w:left="540"/>
        <w:rPr>
          <w:rFonts w:ascii="宋体" w:hAnsi="宋体"/>
          <w:color w:val="000000"/>
          <w:sz w:val="24"/>
        </w:rPr>
      </w:pPr>
      <w:r>
        <w:rPr>
          <w:rFonts w:hint="eastAsia" w:ascii="宋体" w:hAnsi="宋体"/>
          <w:color w:val="000000"/>
          <w:sz w:val="24"/>
        </w:rPr>
        <w:t>如乙方不能按期交货，除经甲方认可的不可抗拒原因外（以书面通知为准），交货日期每延长一天，甲方按合同总金额的</w:t>
      </w:r>
      <w:r>
        <w:rPr>
          <w:rFonts w:ascii="宋体" w:hAnsi="宋体"/>
          <w:color w:val="000000"/>
          <w:sz w:val="24"/>
        </w:rPr>
        <w:t>3</w:t>
      </w:r>
      <w:r>
        <w:rPr>
          <w:rFonts w:hint="eastAsia" w:ascii="宋体" w:hAnsi="宋体"/>
          <w:color w:val="000000"/>
          <w:sz w:val="24"/>
        </w:rPr>
        <w:t>‰按日收取延迟交货违约金，违约金最高不超过合同总金额</w:t>
      </w:r>
      <w:r>
        <w:rPr>
          <w:rFonts w:ascii="宋体" w:hAnsi="宋体"/>
          <w:color w:val="000000"/>
          <w:sz w:val="24"/>
        </w:rPr>
        <w:t>5%</w:t>
      </w:r>
      <w:r>
        <w:rPr>
          <w:rFonts w:hint="eastAsia" w:ascii="宋体" w:hAnsi="宋体"/>
          <w:color w:val="000000"/>
          <w:sz w:val="24"/>
        </w:rPr>
        <w:t>。</w:t>
      </w:r>
    </w:p>
    <w:p w14:paraId="6EA699E2">
      <w:pPr>
        <w:numPr>
          <w:ilvl w:val="1"/>
          <w:numId w:val="1"/>
        </w:numPr>
        <w:tabs>
          <w:tab w:val="clear" w:pos="840"/>
        </w:tabs>
        <w:spacing w:line="440" w:lineRule="exact"/>
        <w:ind w:left="540"/>
        <w:rPr>
          <w:rFonts w:ascii="宋体" w:hAnsi="宋体"/>
          <w:color w:val="000000"/>
          <w:sz w:val="24"/>
        </w:rPr>
      </w:pPr>
      <w:r>
        <w:rPr>
          <w:rFonts w:hint="eastAsia" w:ascii="宋体" w:hAnsi="宋体"/>
          <w:color w:val="000000"/>
          <w:sz w:val="24"/>
        </w:rPr>
        <w:t>由于乙方原因不能按照约定交货的，在甲方书面通知</w:t>
      </w:r>
      <w:r>
        <w:rPr>
          <w:rFonts w:ascii="宋体" w:hAnsi="宋体"/>
          <w:sz w:val="24"/>
        </w:rPr>
        <w:t>7</w:t>
      </w:r>
      <w:r>
        <w:rPr>
          <w:rFonts w:hint="eastAsia" w:ascii="宋体" w:hAnsi="宋体"/>
          <w:color w:val="000000"/>
          <w:sz w:val="24"/>
        </w:rPr>
        <w:t>日内乙方仍未履行或采取补救措施的，甲方有权终止合同，乙方须按合同总金额的</w:t>
      </w:r>
      <w:r>
        <w:rPr>
          <w:rFonts w:ascii="宋体" w:hAnsi="宋体"/>
          <w:color w:val="000000"/>
          <w:sz w:val="24"/>
        </w:rPr>
        <w:t>30%</w:t>
      </w:r>
      <w:r>
        <w:rPr>
          <w:rFonts w:hint="eastAsia" w:ascii="宋体" w:hAnsi="宋体"/>
          <w:color w:val="000000"/>
          <w:sz w:val="24"/>
        </w:rPr>
        <w:t>向甲方支付违约赔偿金，并全额退还甲方已付给乙方的货款。</w:t>
      </w:r>
    </w:p>
    <w:p w14:paraId="5C7E3FDE">
      <w:pPr>
        <w:numPr>
          <w:ilvl w:val="1"/>
          <w:numId w:val="1"/>
        </w:numPr>
        <w:tabs>
          <w:tab w:val="clear" w:pos="840"/>
        </w:tabs>
        <w:spacing w:line="440" w:lineRule="exact"/>
        <w:ind w:left="540"/>
        <w:rPr>
          <w:rFonts w:ascii="宋体" w:hAnsi="宋体"/>
          <w:color w:val="000000"/>
          <w:sz w:val="24"/>
        </w:rPr>
      </w:pPr>
      <w:r>
        <w:rPr>
          <w:rFonts w:hint="eastAsia" w:ascii="宋体" w:hAnsi="宋体"/>
          <w:color w:val="000000"/>
          <w:sz w:val="24"/>
        </w:rPr>
        <w:t>乙方所交付的设备品种、型号、规格、质量不符合合同约定、国家标准，所供设备达不到约定技术要求的，乙方必须无条件在甲方规定的时间内换货，如乙方不能在规定时间内完成换货，或换货后仍达不到合同交付的质量约定，乙方须退回全部货款，并向甲方支付合同总金额的</w:t>
      </w:r>
      <w:r>
        <w:rPr>
          <w:rFonts w:ascii="宋体" w:hAnsi="宋体"/>
          <w:color w:val="000000"/>
          <w:sz w:val="24"/>
        </w:rPr>
        <w:t>20%</w:t>
      </w:r>
      <w:r>
        <w:rPr>
          <w:rFonts w:hint="eastAsia" w:ascii="宋体" w:hAnsi="宋体"/>
          <w:color w:val="000000"/>
          <w:sz w:val="24"/>
        </w:rPr>
        <w:t>的赔偿金。</w:t>
      </w:r>
    </w:p>
    <w:p w14:paraId="47E3B2A6">
      <w:pPr>
        <w:numPr>
          <w:ilvl w:val="1"/>
          <w:numId w:val="1"/>
        </w:numPr>
        <w:tabs>
          <w:tab w:val="clear" w:pos="840"/>
        </w:tabs>
        <w:spacing w:line="440" w:lineRule="exact"/>
        <w:ind w:left="540"/>
        <w:rPr>
          <w:rFonts w:ascii="宋体" w:hAnsi="宋体"/>
          <w:color w:val="000000"/>
          <w:sz w:val="24"/>
        </w:rPr>
      </w:pPr>
      <w:r>
        <w:rPr>
          <w:rFonts w:hint="eastAsia" w:ascii="宋体" w:hAnsi="宋体"/>
          <w:color w:val="000000"/>
          <w:sz w:val="24"/>
        </w:rPr>
        <w:t>甲方无正当理由逾期付款，每延长一天，按未付金额的</w:t>
      </w:r>
      <w:r>
        <w:rPr>
          <w:rFonts w:ascii="宋体" w:hAnsi="宋体"/>
          <w:color w:val="000000"/>
          <w:sz w:val="24"/>
        </w:rPr>
        <w:t>3</w:t>
      </w:r>
      <w:r>
        <w:rPr>
          <w:rFonts w:hint="eastAsia" w:ascii="宋体" w:hAnsi="宋体"/>
          <w:color w:val="000000"/>
          <w:sz w:val="24"/>
        </w:rPr>
        <w:t>‰作为违约金，违约金最多不超过合同总金额的</w:t>
      </w:r>
      <w:r>
        <w:rPr>
          <w:rFonts w:ascii="宋体" w:hAnsi="宋体"/>
          <w:color w:val="000000"/>
          <w:sz w:val="24"/>
        </w:rPr>
        <w:t>5%</w:t>
      </w:r>
      <w:r>
        <w:rPr>
          <w:rFonts w:hint="eastAsia" w:ascii="宋体" w:hAnsi="宋体"/>
          <w:color w:val="000000"/>
          <w:sz w:val="24"/>
        </w:rPr>
        <w:t>。</w:t>
      </w:r>
    </w:p>
    <w:p w14:paraId="5A8CF8A8">
      <w:pPr>
        <w:numPr>
          <w:ilvl w:val="1"/>
          <w:numId w:val="1"/>
        </w:numPr>
        <w:tabs>
          <w:tab w:val="clear" w:pos="840"/>
        </w:tabs>
        <w:spacing w:line="440" w:lineRule="exact"/>
        <w:ind w:left="540"/>
        <w:rPr>
          <w:rFonts w:ascii="宋体" w:hAnsi="宋体"/>
          <w:color w:val="000000"/>
          <w:sz w:val="24"/>
        </w:rPr>
      </w:pPr>
      <w:r>
        <w:rPr>
          <w:rFonts w:hint="eastAsia" w:ascii="宋体" w:hAnsi="宋体"/>
          <w:color w:val="000000"/>
          <w:sz w:val="24"/>
        </w:rPr>
        <w:t>甲方在以下情况下可向乙方发出书面通知，终止部分或全部合同：</w:t>
      </w:r>
    </w:p>
    <w:p w14:paraId="61E74278">
      <w:pPr>
        <w:spacing w:line="440" w:lineRule="exact"/>
        <w:ind w:left="120" w:leftChars="57" w:firstLine="240" w:firstLineChars="100"/>
        <w:rPr>
          <w:rFonts w:ascii="宋体" w:hAnsi="宋体"/>
          <w:color w:val="000000"/>
          <w:sz w:val="24"/>
        </w:rPr>
      </w:pPr>
      <w:r>
        <w:rPr>
          <w:rFonts w:hint="eastAsia" w:ascii="宋体" w:hAnsi="宋体"/>
          <w:color w:val="000000"/>
          <w:sz w:val="24"/>
        </w:rPr>
        <w:t>①乙方未能在合同规定的期限或甲方同意延长的限期内提供全部或部分货物。</w:t>
      </w:r>
    </w:p>
    <w:p w14:paraId="4ABC3818">
      <w:pPr>
        <w:spacing w:line="440" w:lineRule="exact"/>
        <w:ind w:left="599" w:leftChars="171" w:hanging="240" w:hangingChars="100"/>
        <w:rPr>
          <w:rFonts w:ascii="宋体" w:hAnsi="宋体"/>
          <w:color w:val="000000"/>
          <w:sz w:val="24"/>
        </w:rPr>
      </w:pPr>
      <w:r>
        <w:rPr>
          <w:rFonts w:hint="eastAsia" w:ascii="宋体" w:hAnsi="宋体"/>
          <w:color w:val="000000"/>
          <w:sz w:val="24"/>
        </w:rPr>
        <w:t>②如果乙方未能履行合同规定的其他义务，乙方在收到甲方发出的违约通知后</w:t>
      </w:r>
      <w:r>
        <w:rPr>
          <w:rFonts w:ascii="宋体" w:hAnsi="宋体"/>
          <w:color w:val="000000"/>
          <w:sz w:val="24"/>
        </w:rPr>
        <w:t>7</w:t>
      </w:r>
      <w:r>
        <w:rPr>
          <w:rFonts w:hint="eastAsia" w:ascii="宋体" w:hAnsi="宋体"/>
          <w:color w:val="000000"/>
          <w:sz w:val="24"/>
        </w:rPr>
        <w:t>天内，或经甲方书面认可延长的时间内未能纠正其过失。</w:t>
      </w:r>
    </w:p>
    <w:p w14:paraId="6EB71267">
      <w:pPr>
        <w:numPr>
          <w:ilvl w:val="0"/>
          <w:numId w:val="1"/>
        </w:numPr>
        <w:tabs>
          <w:tab w:val="left" w:pos="540"/>
          <w:tab w:val="clear" w:pos="360"/>
        </w:tabs>
        <w:spacing w:line="440" w:lineRule="exact"/>
        <w:ind w:left="540" w:hanging="540"/>
        <w:rPr>
          <w:rFonts w:ascii="宋体" w:hAnsi="宋体"/>
          <w:b/>
          <w:sz w:val="24"/>
        </w:rPr>
      </w:pPr>
      <w:r>
        <w:rPr>
          <w:rFonts w:hint="eastAsia" w:ascii="宋体" w:hAnsi="宋体"/>
          <w:b/>
          <w:sz w:val="24"/>
        </w:rPr>
        <w:t>争议处理</w:t>
      </w:r>
    </w:p>
    <w:p w14:paraId="5E9D19B4">
      <w:pPr>
        <w:spacing w:line="440" w:lineRule="exact"/>
        <w:ind w:firstLine="480" w:firstLineChars="200"/>
        <w:rPr>
          <w:rFonts w:ascii="宋体" w:hAnsi="宋体"/>
          <w:sz w:val="24"/>
        </w:rPr>
      </w:pPr>
      <w:r>
        <w:rPr>
          <w:rFonts w:hint="eastAsia" w:ascii="宋体" w:hAnsi="宋体"/>
          <w:sz w:val="24"/>
        </w:rPr>
        <w:t>本合同发生争议，由双方协商解决，协商不成时按以下第</w:t>
      </w:r>
      <w:r>
        <w:rPr>
          <w:rFonts w:ascii="宋体" w:hAnsi="宋体"/>
          <w:sz w:val="24"/>
          <w:u w:val="single"/>
        </w:rPr>
        <w:t xml:space="preserve">     </w:t>
      </w:r>
      <w:r>
        <w:rPr>
          <w:rFonts w:hint="eastAsia" w:ascii="宋体" w:hAnsi="宋体"/>
          <w:sz w:val="24"/>
        </w:rPr>
        <w:t>种方式处理（选择其一）：</w:t>
      </w:r>
    </w:p>
    <w:p w14:paraId="5E8B90CF">
      <w:pPr>
        <w:spacing w:line="440" w:lineRule="exact"/>
        <w:ind w:firstLine="480" w:firstLineChars="200"/>
        <w:rPr>
          <w:rFonts w:ascii="宋体" w:hAnsi="宋体"/>
          <w:sz w:val="24"/>
        </w:rPr>
      </w:pPr>
      <w:r>
        <w:rPr>
          <w:rFonts w:hint="eastAsia" w:ascii="宋体" w:hAnsi="宋体"/>
          <w:sz w:val="24"/>
        </w:rPr>
        <w:t>①</w:t>
      </w:r>
      <w:r>
        <w:rPr>
          <w:rFonts w:ascii="宋体" w:hAnsi="宋体"/>
          <w:sz w:val="24"/>
        </w:rPr>
        <w:t xml:space="preserve"> </w:t>
      </w:r>
      <w:r>
        <w:rPr>
          <w:rFonts w:hint="eastAsia" w:ascii="宋体" w:hAnsi="宋体"/>
          <w:sz w:val="24"/>
        </w:rPr>
        <w:t>由甲方所在地仲裁机构申请仲裁。</w:t>
      </w:r>
    </w:p>
    <w:p w14:paraId="0D501AA4">
      <w:pPr>
        <w:spacing w:line="440" w:lineRule="exact"/>
        <w:ind w:firstLine="480" w:firstLineChars="200"/>
        <w:rPr>
          <w:rFonts w:ascii="宋体" w:hAnsi="宋体"/>
          <w:sz w:val="24"/>
        </w:rPr>
      </w:pPr>
      <w:r>
        <w:rPr>
          <w:rFonts w:hint="eastAsia" w:ascii="宋体" w:hAnsi="宋体"/>
          <w:sz w:val="24"/>
        </w:rPr>
        <w:t>②</w:t>
      </w:r>
      <w:r>
        <w:rPr>
          <w:rFonts w:ascii="宋体" w:hAnsi="宋体"/>
          <w:sz w:val="24"/>
        </w:rPr>
        <w:t xml:space="preserve"> </w:t>
      </w:r>
      <w:r>
        <w:rPr>
          <w:rFonts w:hint="eastAsia" w:ascii="宋体" w:hAnsi="宋体"/>
          <w:sz w:val="24"/>
        </w:rPr>
        <w:t>向甲方所在地人民法院起诉。</w:t>
      </w:r>
    </w:p>
    <w:p w14:paraId="485A0520">
      <w:pPr>
        <w:numPr>
          <w:ilvl w:val="0"/>
          <w:numId w:val="1"/>
        </w:numPr>
        <w:tabs>
          <w:tab w:val="left" w:pos="540"/>
          <w:tab w:val="clear" w:pos="360"/>
        </w:tabs>
        <w:spacing w:line="440" w:lineRule="exact"/>
        <w:ind w:left="539" w:hanging="539"/>
        <w:rPr>
          <w:rFonts w:ascii="宋体" w:hAnsi="宋体"/>
          <w:b/>
          <w:sz w:val="24"/>
        </w:rPr>
      </w:pPr>
      <w:r>
        <w:rPr>
          <w:rFonts w:hint="eastAsia" w:ascii="宋体" w:hAnsi="宋体"/>
          <w:b/>
          <w:sz w:val="24"/>
        </w:rPr>
        <w:t>不可抗力</w:t>
      </w:r>
    </w:p>
    <w:p w14:paraId="5DD72C22">
      <w:pPr>
        <w:spacing w:line="440" w:lineRule="exact"/>
        <w:ind w:firstLine="480" w:firstLineChars="200"/>
        <w:rPr>
          <w:rFonts w:ascii="宋体" w:hAnsi="宋体"/>
          <w:color w:val="000000"/>
          <w:sz w:val="24"/>
        </w:rPr>
      </w:pPr>
      <w:r>
        <w:rPr>
          <w:rFonts w:hint="eastAsia" w:ascii="宋体" w:hAnsi="宋体"/>
          <w:color w:val="000000"/>
          <w:sz w:val="24"/>
        </w:rPr>
        <w:t>双方在订立合同时无法控制、不可预见的事件如：战争、水灾、地震，异常恶劣天气以及双方同意的事件为不可抗力事件。乙方需自行对可能发生的此类事件所造成货物灭失或损坏进行保险；当因不可抗力事件发生致使履约延迟时，履行合同的期限可相应延长，但乙方应继续履行合同。</w:t>
      </w:r>
    </w:p>
    <w:p w14:paraId="5D0954CA">
      <w:pPr>
        <w:numPr>
          <w:ilvl w:val="0"/>
          <w:numId w:val="1"/>
        </w:numPr>
        <w:spacing w:line="440" w:lineRule="exact"/>
        <w:rPr>
          <w:rFonts w:ascii="宋体" w:hAnsi="宋体"/>
          <w:b/>
          <w:sz w:val="24"/>
        </w:rPr>
      </w:pPr>
      <w:r>
        <w:rPr>
          <w:rFonts w:hint="eastAsia" w:ascii="宋体" w:hAnsi="宋体"/>
          <w:b/>
          <w:sz w:val="24"/>
        </w:rPr>
        <w:t>本合同一式</w:t>
      </w:r>
      <w:r>
        <w:rPr>
          <w:rFonts w:hint="eastAsia" w:ascii="宋体" w:hAnsi="宋体"/>
          <w:b/>
          <w:sz w:val="24"/>
          <w:u w:val="single"/>
        </w:rPr>
        <w:t xml:space="preserve">   </w:t>
      </w:r>
      <w:r>
        <w:rPr>
          <w:rFonts w:hint="eastAsia" w:ascii="宋体" w:hAnsi="宋体"/>
          <w:b/>
          <w:sz w:val="24"/>
        </w:rPr>
        <w:t>份，具有同等法律效力，甲方执</w:t>
      </w:r>
      <w:r>
        <w:rPr>
          <w:rFonts w:hint="eastAsia" w:ascii="宋体" w:hAnsi="宋体"/>
          <w:b/>
          <w:sz w:val="24"/>
          <w:u w:val="single"/>
        </w:rPr>
        <w:t xml:space="preserve">   </w:t>
      </w:r>
      <w:r>
        <w:rPr>
          <w:rFonts w:hint="eastAsia" w:ascii="宋体" w:hAnsi="宋体"/>
          <w:b/>
          <w:sz w:val="24"/>
        </w:rPr>
        <w:t>份，乙方执</w:t>
      </w:r>
      <w:r>
        <w:rPr>
          <w:rFonts w:hint="eastAsia" w:ascii="宋体" w:hAnsi="宋体"/>
          <w:b/>
          <w:sz w:val="24"/>
          <w:u w:val="single"/>
        </w:rPr>
        <w:t xml:space="preserve">   </w:t>
      </w:r>
      <w:r>
        <w:rPr>
          <w:rFonts w:hint="eastAsia" w:ascii="宋体" w:hAnsi="宋体"/>
          <w:b/>
          <w:sz w:val="24"/>
        </w:rPr>
        <w:t>份。本合同双方签字盖章后生效。合同未尽事宜，双方可另行签订补充协议，补充协议是合同的组成部分。</w:t>
      </w:r>
    </w:p>
    <w:p w14:paraId="6F160FEF">
      <w:pPr>
        <w:spacing w:line="440" w:lineRule="exact"/>
        <w:rPr>
          <w:rFonts w:ascii="宋体" w:hAnsi="宋体"/>
          <w:b/>
          <w:sz w:val="24"/>
        </w:rPr>
      </w:pPr>
    </w:p>
    <w:p w14:paraId="4C99D165">
      <w:pPr>
        <w:spacing w:line="440" w:lineRule="exact"/>
        <w:rPr>
          <w:rFonts w:ascii="宋体" w:hAnsi="宋体"/>
          <w:sz w:val="26"/>
          <w:szCs w:val="26"/>
          <w:u w:val="single"/>
        </w:rPr>
      </w:pPr>
      <w:r>
        <w:rPr>
          <w:rFonts w:hint="eastAsia" w:ascii="宋体" w:hAnsi="宋体"/>
          <w:sz w:val="26"/>
          <w:szCs w:val="26"/>
        </w:rPr>
        <w:t>甲方：</w:t>
      </w:r>
      <w:r>
        <w:rPr>
          <w:rFonts w:hint="eastAsia" w:ascii="宋体" w:hAnsi="宋体"/>
          <w:sz w:val="26"/>
          <w:szCs w:val="26"/>
          <w:u w:val="single"/>
        </w:rPr>
        <w:t>安徽艺术学院</w:t>
      </w:r>
      <w:r>
        <w:rPr>
          <w:rFonts w:ascii="宋体" w:hAnsi="宋体"/>
          <w:sz w:val="26"/>
          <w:szCs w:val="26"/>
          <w:u w:val="single"/>
        </w:rPr>
        <w:t xml:space="preserve">    </w:t>
      </w:r>
      <w:r>
        <w:rPr>
          <w:rFonts w:hint="eastAsia" w:ascii="宋体" w:hAnsi="宋体"/>
          <w:sz w:val="26"/>
          <w:szCs w:val="26"/>
          <w:u w:val="single"/>
        </w:rPr>
        <w:t>（盖章）</w:t>
      </w:r>
      <w:r>
        <w:rPr>
          <w:rFonts w:ascii="宋体" w:hAnsi="宋体"/>
          <w:sz w:val="26"/>
          <w:szCs w:val="26"/>
        </w:rPr>
        <w:t xml:space="preserve">              </w:t>
      </w:r>
      <w:r>
        <w:rPr>
          <w:rFonts w:hint="eastAsia" w:ascii="宋体" w:hAnsi="宋体"/>
          <w:sz w:val="26"/>
          <w:szCs w:val="26"/>
        </w:rPr>
        <w:t>乙方：</w:t>
      </w:r>
      <w:r>
        <w:rPr>
          <w:rFonts w:ascii="宋体" w:hAnsi="宋体"/>
          <w:sz w:val="26"/>
          <w:szCs w:val="26"/>
          <w:u w:val="single"/>
        </w:rPr>
        <w:t xml:space="preserve">                </w:t>
      </w:r>
      <w:r>
        <w:rPr>
          <w:rFonts w:hint="eastAsia" w:ascii="宋体" w:hAnsi="宋体"/>
          <w:sz w:val="26"/>
          <w:szCs w:val="26"/>
          <w:u w:val="single"/>
        </w:rPr>
        <w:t>（盖章）</w:t>
      </w:r>
      <w:r>
        <w:rPr>
          <w:rFonts w:ascii="宋体" w:hAnsi="宋体"/>
          <w:sz w:val="26"/>
          <w:szCs w:val="26"/>
          <w:u w:val="single"/>
        </w:rPr>
        <w:t xml:space="preserve">    </w:t>
      </w:r>
    </w:p>
    <w:p w14:paraId="215822AD">
      <w:pPr>
        <w:spacing w:line="440" w:lineRule="exact"/>
        <w:rPr>
          <w:rFonts w:ascii="宋体" w:hAnsi="宋体"/>
          <w:sz w:val="26"/>
          <w:szCs w:val="26"/>
          <w:u w:val="single"/>
        </w:rPr>
      </w:pPr>
      <w:r>
        <w:rPr>
          <w:rFonts w:hint="eastAsia" w:ascii="宋体" w:hAnsi="宋体"/>
          <w:sz w:val="26"/>
          <w:szCs w:val="26"/>
        </w:rPr>
        <w:t>地址：</w:t>
      </w:r>
      <w:r>
        <w:rPr>
          <w:rFonts w:hint="eastAsia" w:ascii="宋体" w:hAnsi="宋体"/>
          <w:sz w:val="26"/>
          <w:szCs w:val="26"/>
          <w:u w:val="single"/>
        </w:rPr>
        <w:t xml:space="preserve"> </w:t>
      </w:r>
      <w:r>
        <w:rPr>
          <w:rFonts w:ascii="宋体" w:hAnsi="宋体"/>
          <w:sz w:val="26"/>
          <w:szCs w:val="26"/>
          <w:u w:val="single"/>
        </w:rPr>
        <w:t xml:space="preserve">                       </w:t>
      </w:r>
      <w:r>
        <w:rPr>
          <w:rFonts w:ascii="宋体" w:hAnsi="宋体"/>
          <w:sz w:val="26"/>
          <w:szCs w:val="26"/>
        </w:rPr>
        <w:t xml:space="preserve">              </w:t>
      </w:r>
      <w:r>
        <w:rPr>
          <w:rFonts w:hint="eastAsia" w:ascii="宋体" w:hAnsi="宋体"/>
          <w:sz w:val="26"/>
          <w:szCs w:val="26"/>
        </w:rPr>
        <w:t>地址：</w:t>
      </w:r>
      <w:r>
        <w:rPr>
          <w:rFonts w:ascii="宋体" w:hAnsi="宋体"/>
          <w:sz w:val="26"/>
          <w:szCs w:val="26"/>
          <w:u w:val="single"/>
        </w:rPr>
        <w:t xml:space="preserve">                        </w:t>
      </w:r>
    </w:p>
    <w:p w14:paraId="4DB1DDC6">
      <w:pPr>
        <w:spacing w:line="440" w:lineRule="exact"/>
        <w:rPr>
          <w:rFonts w:ascii="宋体" w:hAnsi="宋体"/>
          <w:sz w:val="26"/>
          <w:szCs w:val="26"/>
        </w:rPr>
      </w:pPr>
      <w:r>
        <w:rPr>
          <w:rFonts w:hint="eastAsia" w:ascii="宋体" w:hAnsi="宋体"/>
          <w:sz w:val="26"/>
          <w:szCs w:val="26"/>
        </w:rPr>
        <w:t>签约代表：</w:t>
      </w:r>
      <w:r>
        <w:rPr>
          <w:rFonts w:ascii="宋体" w:hAnsi="宋体"/>
          <w:sz w:val="26"/>
          <w:szCs w:val="26"/>
        </w:rPr>
        <w:t xml:space="preserve">                              </w:t>
      </w:r>
      <w:r>
        <w:rPr>
          <w:rFonts w:hint="eastAsia" w:ascii="宋体" w:hAnsi="宋体"/>
          <w:sz w:val="26"/>
          <w:szCs w:val="26"/>
        </w:rPr>
        <w:t>签约代表：</w:t>
      </w:r>
    </w:p>
    <w:p w14:paraId="23C8DAC6">
      <w:pPr>
        <w:spacing w:line="440" w:lineRule="exact"/>
        <w:rPr>
          <w:rFonts w:ascii="宋体" w:hAnsi="宋体"/>
          <w:sz w:val="26"/>
          <w:szCs w:val="26"/>
        </w:rPr>
      </w:pPr>
    </w:p>
    <w:p w14:paraId="799FD74F">
      <w:pPr>
        <w:spacing w:line="440" w:lineRule="exact"/>
        <w:rPr>
          <w:rFonts w:ascii="宋体" w:hAnsi="宋体"/>
          <w:sz w:val="26"/>
          <w:szCs w:val="26"/>
        </w:rPr>
      </w:pPr>
      <w:r>
        <w:rPr>
          <w:rFonts w:hint="eastAsia" w:ascii="宋体" w:hAnsi="宋体"/>
          <w:sz w:val="26"/>
          <w:szCs w:val="26"/>
        </w:rPr>
        <w:t>电话：</w:t>
      </w:r>
      <w:r>
        <w:rPr>
          <w:rFonts w:ascii="宋体" w:hAnsi="宋体"/>
          <w:sz w:val="26"/>
          <w:szCs w:val="26"/>
        </w:rPr>
        <w:t xml:space="preserve">                                  </w:t>
      </w:r>
      <w:r>
        <w:rPr>
          <w:rFonts w:hint="eastAsia" w:ascii="宋体" w:hAnsi="宋体"/>
          <w:sz w:val="26"/>
          <w:szCs w:val="26"/>
        </w:rPr>
        <w:t>电话：</w:t>
      </w:r>
    </w:p>
    <w:p w14:paraId="0C0444C9">
      <w:pPr>
        <w:spacing w:line="440" w:lineRule="exact"/>
        <w:rPr>
          <w:rFonts w:ascii="宋体" w:hAnsi="宋体"/>
          <w:sz w:val="26"/>
          <w:szCs w:val="26"/>
        </w:rPr>
      </w:pPr>
      <w:r>
        <w:rPr>
          <w:rFonts w:hint="eastAsia" w:ascii="宋体" w:hAnsi="宋体"/>
          <w:sz w:val="26"/>
          <w:szCs w:val="26"/>
        </w:rPr>
        <w:t>账号：</w:t>
      </w:r>
      <w:r>
        <w:rPr>
          <w:rFonts w:ascii="宋体" w:hAnsi="宋体"/>
          <w:sz w:val="26"/>
          <w:szCs w:val="26"/>
        </w:rPr>
        <w:t xml:space="preserve">                  </w:t>
      </w:r>
      <w:r>
        <w:rPr>
          <w:rFonts w:hint="eastAsia" w:ascii="宋体" w:hAnsi="宋体"/>
          <w:sz w:val="26"/>
          <w:szCs w:val="26"/>
        </w:rPr>
        <w:t xml:space="preserve"> </w:t>
      </w:r>
      <w:r>
        <w:rPr>
          <w:rFonts w:ascii="宋体" w:hAnsi="宋体"/>
          <w:sz w:val="26"/>
          <w:szCs w:val="26"/>
        </w:rPr>
        <w:t xml:space="preserve">               </w:t>
      </w:r>
      <w:r>
        <w:rPr>
          <w:rFonts w:hint="eastAsia" w:ascii="宋体" w:hAnsi="宋体"/>
          <w:sz w:val="26"/>
          <w:szCs w:val="26"/>
        </w:rPr>
        <w:t>账号：</w:t>
      </w:r>
    </w:p>
    <w:p w14:paraId="722FB8BD">
      <w:pPr>
        <w:spacing w:line="440" w:lineRule="exact"/>
        <w:rPr>
          <w:rFonts w:ascii="宋体" w:hAnsi="宋体"/>
          <w:sz w:val="26"/>
          <w:szCs w:val="26"/>
        </w:rPr>
      </w:pPr>
      <w:r>
        <w:rPr>
          <w:rFonts w:hint="eastAsia" w:ascii="宋体" w:hAnsi="宋体"/>
          <w:sz w:val="26"/>
          <w:szCs w:val="26"/>
        </w:rPr>
        <w:t xml:space="preserve">开户行： </w:t>
      </w:r>
      <w:r>
        <w:rPr>
          <w:rFonts w:ascii="宋体" w:hAnsi="宋体"/>
          <w:sz w:val="26"/>
          <w:szCs w:val="26"/>
        </w:rPr>
        <w:t xml:space="preserve">                               </w:t>
      </w:r>
      <w:r>
        <w:rPr>
          <w:rFonts w:hint="eastAsia" w:ascii="宋体" w:hAnsi="宋体"/>
          <w:sz w:val="26"/>
          <w:szCs w:val="26"/>
        </w:rPr>
        <w:t>开户行：</w:t>
      </w:r>
      <w:r>
        <w:rPr>
          <w:rFonts w:ascii="宋体" w:hAnsi="宋体"/>
          <w:sz w:val="26"/>
          <w:szCs w:val="26"/>
        </w:rPr>
        <w:tab/>
      </w:r>
    </w:p>
    <w:p w14:paraId="3A89086F">
      <w:pPr>
        <w:spacing w:line="440" w:lineRule="exact"/>
        <w:rPr>
          <w:rFonts w:ascii="宋体" w:hAnsi="宋体"/>
          <w:sz w:val="26"/>
          <w:szCs w:val="26"/>
        </w:rPr>
      </w:pPr>
      <w:r>
        <w:rPr>
          <w:rFonts w:hint="eastAsia" w:ascii="宋体" w:hAnsi="宋体"/>
          <w:sz w:val="26"/>
          <w:szCs w:val="26"/>
        </w:rPr>
        <w:t>税号：</w:t>
      </w:r>
      <w:r>
        <w:rPr>
          <w:rFonts w:ascii="宋体" w:hAnsi="宋体"/>
          <w:sz w:val="26"/>
          <w:szCs w:val="26"/>
        </w:rPr>
        <w:t xml:space="preserve">                                  </w:t>
      </w:r>
      <w:r>
        <w:rPr>
          <w:rFonts w:hint="eastAsia" w:ascii="宋体" w:hAnsi="宋体"/>
          <w:sz w:val="26"/>
          <w:szCs w:val="26"/>
        </w:rPr>
        <w:t>税号：</w:t>
      </w:r>
    </w:p>
    <w:p w14:paraId="41B396F4">
      <w:pPr>
        <w:widowControl/>
        <w:jc w:val="left"/>
      </w:pPr>
      <w:r>
        <w:br w:type="page"/>
      </w:r>
    </w:p>
    <w:p w14:paraId="793D496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b/>
          <w:bCs/>
          <w:sz w:val="44"/>
        </w:rPr>
      </w:pPr>
      <w:bookmarkStart w:id="9" w:name="_Toc5633"/>
      <w:r>
        <w:rPr>
          <w:rFonts w:hint="eastAsia" w:ascii="宋体" w:hAnsi="宋体"/>
          <w:b/>
          <w:bCs/>
          <w:sz w:val="44"/>
        </w:rPr>
        <w:t>采</w:t>
      </w:r>
      <w:r>
        <w:rPr>
          <w:rFonts w:ascii="宋体" w:hAnsi="宋体"/>
          <w:b/>
          <w:bCs/>
          <w:sz w:val="44"/>
        </w:rPr>
        <w:t xml:space="preserve"> </w:t>
      </w:r>
      <w:r>
        <w:rPr>
          <w:rFonts w:hint="eastAsia" w:ascii="宋体" w:hAnsi="宋体"/>
          <w:b/>
          <w:bCs/>
          <w:sz w:val="44"/>
        </w:rPr>
        <w:t>购</w:t>
      </w:r>
      <w:r>
        <w:rPr>
          <w:rFonts w:ascii="宋体" w:hAnsi="宋体"/>
          <w:b/>
          <w:bCs/>
          <w:sz w:val="44"/>
        </w:rPr>
        <w:t xml:space="preserve"> </w:t>
      </w:r>
      <w:r>
        <w:rPr>
          <w:rFonts w:hint="eastAsia" w:ascii="宋体" w:hAnsi="宋体"/>
          <w:b/>
          <w:bCs/>
          <w:sz w:val="44"/>
        </w:rPr>
        <w:t>合</w:t>
      </w:r>
      <w:r>
        <w:rPr>
          <w:rFonts w:ascii="宋体" w:hAnsi="宋体"/>
          <w:b/>
          <w:bCs/>
          <w:sz w:val="44"/>
        </w:rPr>
        <w:t xml:space="preserve"> </w:t>
      </w:r>
      <w:r>
        <w:rPr>
          <w:rFonts w:hint="eastAsia" w:ascii="宋体" w:hAnsi="宋体"/>
          <w:b/>
          <w:bCs/>
          <w:sz w:val="44"/>
        </w:rPr>
        <w:t>同</w:t>
      </w:r>
      <w:bookmarkEnd w:id="9"/>
    </w:p>
    <w:p w14:paraId="3BFECBC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b/>
          <w:bCs/>
        </w:rPr>
      </w:pPr>
      <w:bookmarkStart w:id="10" w:name="_Toc25359"/>
      <w:r>
        <w:rPr>
          <w:rFonts w:hint="eastAsia" w:ascii="宋体" w:hAnsi="宋体"/>
          <w:b/>
          <w:bCs/>
        </w:rPr>
        <w:t>（服务类</w:t>
      </w:r>
      <w:r>
        <w:rPr>
          <w:rFonts w:ascii="宋体" w:hAnsi="宋体"/>
          <w:b/>
          <w:bCs/>
        </w:rPr>
        <w:t>）</w:t>
      </w:r>
      <w:bookmarkEnd w:id="10"/>
    </w:p>
    <w:p w14:paraId="494DED37">
      <w:pPr>
        <w:spacing w:line="440" w:lineRule="exact"/>
        <w:rPr>
          <w:rFonts w:ascii="宋体" w:hAnsi="宋体"/>
          <w:sz w:val="24"/>
        </w:rPr>
      </w:pPr>
      <w:r>
        <w:rPr>
          <w:rFonts w:hint="eastAsia" w:ascii="宋体" w:hAnsi="宋体"/>
          <w:b/>
          <w:sz w:val="24"/>
        </w:rPr>
        <w:t>甲方（买方）</w:t>
      </w:r>
      <w:r>
        <w:rPr>
          <w:rFonts w:hint="eastAsia" w:ascii="宋体" w:hAnsi="宋体"/>
          <w:sz w:val="24"/>
        </w:rPr>
        <w:t>：</w:t>
      </w:r>
      <w:r>
        <w:rPr>
          <w:rFonts w:ascii="宋体" w:hAnsi="宋体"/>
          <w:sz w:val="24"/>
          <w:u w:val="single"/>
        </w:rPr>
        <w:t xml:space="preserve">  </w:t>
      </w:r>
      <w:r>
        <w:rPr>
          <w:rFonts w:hint="eastAsia" w:ascii="宋体" w:hAnsi="宋体"/>
          <w:sz w:val="24"/>
          <w:u w:val="single"/>
        </w:rPr>
        <w:t>安徽艺术学院</w:t>
      </w:r>
      <w:r>
        <w:rPr>
          <w:rFonts w:ascii="宋体" w:hAnsi="宋体"/>
          <w:sz w:val="24"/>
          <w:u w:val="single"/>
        </w:rPr>
        <w:t xml:space="preserve">                 </w:t>
      </w:r>
    </w:p>
    <w:p w14:paraId="4B29DB2F">
      <w:pPr>
        <w:spacing w:line="440" w:lineRule="exact"/>
        <w:rPr>
          <w:rFonts w:ascii="宋体" w:hAnsi="宋体"/>
          <w:sz w:val="24"/>
          <w:u w:val="single"/>
        </w:rPr>
      </w:pPr>
      <w:r>
        <w:rPr>
          <w:rFonts w:hint="eastAsia" w:ascii="宋体" w:hAnsi="宋体"/>
          <w:b/>
          <w:sz w:val="24"/>
        </w:rPr>
        <w:t>乙方（卖方</w:t>
      </w:r>
      <w:r>
        <w:rPr>
          <w:rFonts w:hint="eastAsia" w:ascii="宋体" w:hAnsi="宋体"/>
          <w:sz w:val="24"/>
        </w:rPr>
        <w:t>）：</w:t>
      </w:r>
      <w:r>
        <w:rPr>
          <w:rFonts w:ascii="宋体" w:hAnsi="宋体"/>
          <w:sz w:val="24"/>
          <w:u w:val="single"/>
        </w:rPr>
        <w:t xml:space="preserve">                           </w:t>
      </w:r>
    </w:p>
    <w:p w14:paraId="1FD9B770">
      <w:pPr>
        <w:spacing w:line="440" w:lineRule="exact"/>
        <w:rPr>
          <w:rFonts w:ascii="宋体" w:hAnsi="宋体"/>
          <w:sz w:val="24"/>
        </w:rPr>
      </w:pPr>
      <w:r>
        <w:rPr>
          <w:rFonts w:hint="eastAsia" w:ascii="宋体" w:hAnsi="宋体"/>
          <w:b/>
          <w:sz w:val="24"/>
        </w:rPr>
        <w:t>签订地点</w:t>
      </w:r>
      <w:r>
        <w:rPr>
          <w:rFonts w:hint="eastAsia" w:ascii="宋体" w:hAnsi="宋体"/>
          <w:sz w:val="24"/>
        </w:rPr>
        <w:t>：</w:t>
      </w:r>
      <w:r>
        <w:rPr>
          <w:rFonts w:ascii="宋体" w:hAnsi="宋体"/>
          <w:sz w:val="24"/>
          <w:u w:val="single"/>
        </w:rPr>
        <w:t xml:space="preserve">  </w:t>
      </w:r>
      <w:r>
        <w:rPr>
          <w:rFonts w:hint="eastAsia" w:ascii="宋体" w:hAnsi="宋体"/>
          <w:sz w:val="24"/>
          <w:u w:val="single"/>
        </w:rPr>
        <w:t>合肥市</w:t>
      </w:r>
      <w:r>
        <w:rPr>
          <w:rFonts w:ascii="宋体" w:hAnsi="宋体"/>
          <w:sz w:val="24"/>
          <w:u w:val="single"/>
        </w:rPr>
        <w:t xml:space="preserve"> </w:t>
      </w:r>
    </w:p>
    <w:p w14:paraId="070E96CE">
      <w:pPr>
        <w:spacing w:line="440" w:lineRule="exact"/>
        <w:rPr>
          <w:rFonts w:ascii="宋体" w:hAnsi="宋体"/>
          <w:sz w:val="24"/>
        </w:rPr>
      </w:pPr>
      <w:r>
        <w:rPr>
          <w:rFonts w:hint="eastAsia" w:ascii="宋体" w:hAnsi="宋体"/>
          <w:b/>
          <w:sz w:val="24"/>
        </w:rPr>
        <w:t>签订时间</w:t>
      </w:r>
      <w:r>
        <w:rPr>
          <w:rFonts w:hint="eastAsia" w:ascii="宋体" w:hAnsi="宋体"/>
          <w:sz w:val="24"/>
        </w:rPr>
        <w:t>：</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2DEE3AAB">
      <w:pPr>
        <w:spacing w:line="440" w:lineRule="exact"/>
        <w:ind w:firstLine="480" w:firstLineChars="200"/>
        <w:rPr>
          <w:rFonts w:ascii="宋体" w:hAnsi="宋体"/>
          <w:sz w:val="24"/>
        </w:rPr>
      </w:pPr>
      <w:r>
        <w:rPr>
          <w:rFonts w:hint="eastAsia" w:ascii="宋体" w:hAnsi="宋体"/>
          <w:kern w:val="0"/>
          <w:sz w:val="24"/>
        </w:rPr>
        <w:t>根据《中华人民共和国民法典》</w:t>
      </w:r>
      <w:r>
        <w:rPr>
          <w:rFonts w:hint="eastAsia" w:ascii="宋体" w:hAnsi="宋体"/>
          <w:sz w:val="24"/>
        </w:rPr>
        <w:t>，经双方友好协商一致，共同签订本合同。</w:t>
      </w:r>
    </w:p>
    <w:p w14:paraId="0396F7DC">
      <w:pPr>
        <w:numPr>
          <w:ilvl w:val="0"/>
          <w:numId w:val="5"/>
        </w:numPr>
        <w:spacing w:line="440" w:lineRule="exact"/>
        <w:rPr>
          <w:rFonts w:ascii="宋体" w:hAnsi="宋体"/>
          <w:b/>
          <w:sz w:val="24"/>
        </w:rPr>
      </w:pPr>
      <w:r>
        <w:rPr>
          <w:rFonts w:hint="eastAsia" w:ascii="宋体" w:hAnsi="宋体"/>
          <w:b/>
          <w:sz w:val="24"/>
        </w:rPr>
        <w:t>服务名称及内容</w:t>
      </w:r>
    </w:p>
    <w:p w14:paraId="4090DE08">
      <w:pPr>
        <w:spacing w:line="440" w:lineRule="exact"/>
        <w:rPr>
          <w:rFonts w:ascii="宋体" w:hAnsi="宋体"/>
          <w:b/>
          <w:i/>
          <w:sz w:val="24"/>
        </w:rPr>
      </w:pPr>
      <w:r>
        <w:rPr>
          <w:rFonts w:hint="eastAsia" w:ascii="宋体" w:hAnsi="宋体"/>
          <w:b/>
          <w:i/>
          <w:sz w:val="24"/>
        </w:rPr>
        <w:t>（根据项目情况自拟）</w:t>
      </w:r>
    </w:p>
    <w:p w14:paraId="5F85DDF0">
      <w:pPr>
        <w:numPr>
          <w:ilvl w:val="0"/>
          <w:numId w:val="5"/>
        </w:numPr>
        <w:spacing w:line="440" w:lineRule="exact"/>
        <w:rPr>
          <w:rFonts w:ascii="宋体" w:hAnsi="宋体"/>
          <w:b/>
          <w:sz w:val="24"/>
        </w:rPr>
      </w:pPr>
      <w:r>
        <w:rPr>
          <w:rFonts w:hint="eastAsia" w:ascii="宋体" w:hAnsi="宋体"/>
          <w:b/>
          <w:sz w:val="24"/>
        </w:rPr>
        <w:t>服务期限</w:t>
      </w:r>
    </w:p>
    <w:p w14:paraId="36E24C1B">
      <w:pPr>
        <w:spacing w:line="440" w:lineRule="exact"/>
        <w:rPr>
          <w:rFonts w:ascii="宋体" w:hAnsi="宋体"/>
          <w:sz w:val="24"/>
        </w:rPr>
      </w:pPr>
      <w:r>
        <w:rPr>
          <w:rFonts w:hint="eastAsia" w:ascii="宋体" w:hAnsi="宋体"/>
          <w:sz w:val="24"/>
        </w:rPr>
        <w:t>乙方应于合同签订之日起</w:t>
      </w:r>
      <w:r>
        <w:rPr>
          <w:rFonts w:ascii="宋体" w:hAnsi="宋体"/>
          <w:sz w:val="24"/>
          <w:u w:val="single"/>
        </w:rPr>
        <w:t xml:space="preserve">      </w:t>
      </w:r>
      <w:r>
        <w:rPr>
          <w:rFonts w:hint="eastAsia" w:ascii="宋体" w:hAnsi="宋体"/>
          <w:sz w:val="24"/>
        </w:rPr>
        <w:t>日内完成合同约定的服务内容，由甲方进行验收。</w:t>
      </w:r>
    </w:p>
    <w:p w14:paraId="270ADE28">
      <w:pPr>
        <w:spacing w:line="440" w:lineRule="exact"/>
        <w:rPr>
          <w:rFonts w:ascii="宋体" w:hAnsi="宋体"/>
          <w:b/>
          <w:i/>
          <w:sz w:val="24"/>
        </w:rPr>
      </w:pPr>
      <w:r>
        <w:rPr>
          <w:rFonts w:hint="eastAsia" w:ascii="宋体" w:hAnsi="宋体"/>
          <w:sz w:val="24"/>
        </w:rPr>
        <w:t>验收方式为：</w:t>
      </w:r>
      <w:r>
        <w:rPr>
          <w:rFonts w:hint="eastAsia" w:ascii="宋体" w:hAnsi="宋体"/>
          <w:b/>
          <w:i/>
          <w:sz w:val="24"/>
        </w:rPr>
        <w:t>（根据项目情况自拟）</w:t>
      </w:r>
    </w:p>
    <w:p w14:paraId="71C71EF8">
      <w:pPr>
        <w:numPr>
          <w:ilvl w:val="0"/>
          <w:numId w:val="5"/>
        </w:numPr>
        <w:spacing w:line="440" w:lineRule="exact"/>
        <w:rPr>
          <w:rFonts w:ascii="宋体" w:hAnsi="宋体"/>
          <w:b/>
          <w:sz w:val="24"/>
        </w:rPr>
      </w:pPr>
      <w:r>
        <w:rPr>
          <w:rFonts w:hint="eastAsia" w:ascii="宋体" w:hAnsi="宋体"/>
          <w:b/>
          <w:sz w:val="24"/>
        </w:rPr>
        <w:t>合同金额：</w:t>
      </w:r>
      <w:r>
        <w:rPr>
          <w:rFonts w:hint="eastAsia" w:ascii="宋体" w:hAnsi="宋体"/>
          <w:sz w:val="24"/>
        </w:rPr>
        <w:t>￥</w:t>
      </w:r>
      <w:r>
        <w:rPr>
          <w:rFonts w:ascii="宋体" w:hAnsi="宋体"/>
          <w:sz w:val="24"/>
          <w:u w:val="single"/>
        </w:rPr>
        <w:t xml:space="preserve">             </w:t>
      </w:r>
      <w:r>
        <w:rPr>
          <w:rFonts w:hint="eastAsia" w:ascii="宋体" w:hAnsi="宋体"/>
          <w:sz w:val="24"/>
        </w:rPr>
        <w:t>元（人民币大写：</w:t>
      </w:r>
      <w:r>
        <w:rPr>
          <w:rFonts w:ascii="宋体" w:hAnsi="宋体"/>
          <w:sz w:val="24"/>
          <w:u w:val="single"/>
        </w:rPr>
        <w:t xml:space="preserve">                       </w:t>
      </w:r>
      <w:r>
        <w:rPr>
          <w:rFonts w:hint="eastAsia" w:ascii="宋体" w:hAnsi="宋体"/>
          <w:sz w:val="24"/>
        </w:rPr>
        <w:t>）</w:t>
      </w:r>
    </w:p>
    <w:p w14:paraId="268A22B2">
      <w:pPr>
        <w:numPr>
          <w:ilvl w:val="0"/>
          <w:numId w:val="5"/>
        </w:numPr>
        <w:spacing w:line="440" w:lineRule="exact"/>
        <w:rPr>
          <w:rFonts w:ascii="宋体" w:hAnsi="宋体"/>
          <w:b/>
          <w:sz w:val="24"/>
        </w:rPr>
      </w:pPr>
      <w:r>
        <w:rPr>
          <w:rFonts w:hint="eastAsia" w:ascii="宋体" w:hAnsi="宋体"/>
          <w:b/>
          <w:sz w:val="24"/>
        </w:rPr>
        <w:t>合同款支付</w:t>
      </w:r>
    </w:p>
    <w:p w14:paraId="7083CD89">
      <w:pPr>
        <w:spacing w:line="440" w:lineRule="exact"/>
        <w:ind w:firstLine="480" w:firstLineChars="200"/>
        <w:rPr>
          <w:rFonts w:ascii="宋体" w:hAnsi="宋体"/>
          <w:sz w:val="24"/>
        </w:rPr>
      </w:pPr>
      <w:r>
        <w:rPr>
          <w:rFonts w:hint="eastAsia" w:ascii="宋体" w:hAnsi="宋体"/>
          <w:sz w:val="24"/>
        </w:rPr>
        <w:t>甲方按以下第</w:t>
      </w:r>
      <w:r>
        <w:rPr>
          <w:rFonts w:ascii="宋体" w:hAnsi="宋体"/>
          <w:sz w:val="24"/>
          <w:u w:val="single"/>
        </w:rPr>
        <w:t xml:space="preserve">     </w:t>
      </w:r>
      <w:r>
        <w:rPr>
          <w:rFonts w:hint="eastAsia" w:ascii="宋体" w:hAnsi="宋体"/>
          <w:sz w:val="24"/>
        </w:rPr>
        <w:t>种方式支付合同款（选择其一）：</w:t>
      </w:r>
    </w:p>
    <w:p w14:paraId="1AC3F817">
      <w:pPr>
        <w:spacing w:line="440" w:lineRule="exact"/>
        <w:ind w:left="465"/>
        <w:rPr>
          <w:rFonts w:ascii="宋体" w:hAnsi="宋体"/>
          <w:sz w:val="24"/>
        </w:rPr>
      </w:pPr>
      <w:r>
        <w:rPr>
          <w:rFonts w:hint="eastAsia" w:ascii="宋体" w:hAnsi="宋体"/>
          <w:sz w:val="24"/>
        </w:rPr>
        <w:t>①</w:t>
      </w:r>
      <w:r>
        <w:rPr>
          <w:rFonts w:ascii="宋体" w:hAnsi="宋体"/>
          <w:sz w:val="24"/>
        </w:rPr>
        <w:t xml:space="preserve"> </w:t>
      </w:r>
      <w:r>
        <w:rPr>
          <w:rFonts w:hint="eastAsia" w:ascii="宋体" w:hAnsi="宋体"/>
          <w:sz w:val="24"/>
        </w:rPr>
        <w:t>乙方履约完成并经甲方验收合格后，甲方于</w:t>
      </w:r>
      <w:r>
        <w:rPr>
          <w:rFonts w:ascii="宋体" w:hAnsi="宋体"/>
          <w:sz w:val="24"/>
          <w:u w:val="single"/>
        </w:rPr>
        <w:t xml:space="preserve">      </w:t>
      </w:r>
      <w:r>
        <w:rPr>
          <w:rFonts w:hint="eastAsia" w:ascii="宋体" w:hAnsi="宋体"/>
          <w:sz w:val="24"/>
        </w:rPr>
        <w:t>日内一次性付清合同款。</w:t>
      </w:r>
    </w:p>
    <w:p w14:paraId="292F29CD">
      <w:pPr>
        <w:spacing w:line="440" w:lineRule="exact"/>
        <w:ind w:left="465"/>
        <w:rPr>
          <w:rFonts w:ascii="宋体" w:hAnsi="宋体"/>
          <w:sz w:val="24"/>
        </w:rPr>
      </w:pPr>
      <w:r>
        <w:rPr>
          <w:rFonts w:hint="eastAsia" w:ascii="宋体" w:hAnsi="宋体"/>
          <w:sz w:val="24"/>
        </w:rPr>
        <w:t>②</w:t>
      </w:r>
      <w:r>
        <w:rPr>
          <w:rFonts w:ascii="宋体" w:hAnsi="宋体"/>
          <w:sz w:val="24"/>
        </w:rPr>
        <w:t xml:space="preserve"> </w:t>
      </w:r>
      <w:r>
        <w:rPr>
          <w:rFonts w:hint="eastAsia" w:ascii="宋体" w:hAnsi="宋体"/>
          <w:sz w:val="24"/>
        </w:rPr>
        <w:t>签订合同后甲方预付合同款的</w:t>
      </w:r>
      <w:r>
        <w:rPr>
          <w:rFonts w:ascii="宋体" w:hAnsi="宋体"/>
          <w:sz w:val="24"/>
          <w:u w:val="single"/>
        </w:rPr>
        <w:t xml:space="preserve">          </w:t>
      </w:r>
      <w:r>
        <w:rPr>
          <w:rFonts w:ascii="宋体" w:hAnsi="宋体"/>
          <w:sz w:val="24"/>
        </w:rPr>
        <w:t xml:space="preserve">%  </w:t>
      </w:r>
      <w:r>
        <w:rPr>
          <w:rFonts w:hint="eastAsia" w:ascii="宋体" w:hAnsi="宋体"/>
          <w:sz w:val="24"/>
        </w:rPr>
        <w:t>（即</w:t>
      </w:r>
      <w:r>
        <w:rPr>
          <w:rFonts w:ascii="宋体" w:hAnsi="宋体"/>
          <w:sz w:val="24"/>
          <w:u w:val="single"/>
        </w:rPr>
        <w:t xml:space="preserve">        </w:t>
      </w:r>
      <w:r>
        <w:rPr>
          <w:rFonts w:hint="eastAsia" w:ascii="宋体" w:hAnsi="宋体"/>
          <w:sz w:val="24"/>
        </w:rPr>
        <w:t>元），乙方履约完成经甲方验收合格后，甲方于</w:t>
      </w:r>
      <w:r>
        <w:rPr>
          <w:rFonts w:ascii="宋体" w:hAnsi="宋体"/>
          <w:sz w:val="24"/>
          <w:u w:val="single"/>
        </w:rPr>
        <w:t xml:space="preserve">      </w:t>
      </w:r>
      <w:r>
        <w:rPr>
          <w:rFonts w:hint="eastAsia" w:ascii="宋体" w:hAnsi="宋体"/>
          <w:sz w:val="24"/>
        </w:rPr>
        <w:t>日内一次性付清余款。</w:t>
      </w:r>
    </w:p>
    <w:p w14:paraId="412342A2">
      <w:pPr>
        <w:spacing w:line="440" w:lineRule="exact"/>
        <w:ind w:firstLine="480" w:firstLineChars="200"/>
        <w:rPr>
          <w:rFonts w:ascii="宋体" w:hAnsi="宋体"/>
          <w:sz w:val="24"/>
        </w:rPr>
      </w:pPr>
      <w:r>
        <w:rPr>
          <w:rFonts w:hint="eastAsia" w:ascii="宋体" w:hAnsi="宋体"/>
          <w:sz w:val="24"/>
        </w:rPr>
        <w:t>乙方须按国家有关财税规定为甲方开具正规发票。</w:t>
      </w:r>
    </w:p>
    <w:p w14:paraId="6CC297D6">
      <w:pPr>
        <w:numPr>
          <w:ilvl w:val="0"/>
          <w:numId w:val="5"/>
        </w:numPr>
        <w:spacing w:line="440" w:lineRule="exact"/>
        <w:rPr>
          <w:rFonts w:ascii="宋体" w:hAnsi="宋体"/>
          <w:b/>
          <w:sz w:val="24"/>
        </w:rPr>
      </w:pPr>
      <w:r>
        <w:rPr>
          <w:rFonts w:hint="eastAsia" w:ascii="宋体" w:hAnsi="宋体"/>
          <w:b/>
          <w:sz w:val="24"/>
        </w:rPr>
        <w:t>争议处理</w:t>
      </w:r>
    </w:p>
    <w:p w14:paraId="62815EC0">
      <w:pPr>
        <w:spacing w:line="440" w:lineRule="exact"/>
        <w:ind w:firstLine="480" w:firstLineChars="200"/>
        <w:rPr>
          <w:rFonts w:ascii="宋体" w:hAnsi="宋体"/>
          <w:sz w:val="24"/>
        </w:rPr>
      </w:pPr>
      <w:r>
        <w:rPr>
          <w:rFonts w:hint="eastAsia" w:ascii="宋体" w:hAnsi="宋体"/>
          <w:sz w:val="24"/>
        </w:rPr>
        <w:t>本合同发生争议，由双方协商解决，协商不成时按以下第</w:t>
      </w:r>
      <w:r>
        <w:rPr>
          <w:rFonts w:ascii="宋体" w:hAnsi="宋体"/>
          <w:sz w:val="24"/>
          <w:u w:val="single"/>
        </w:rPr>
        <w:t xml:space="preserve">     </w:t>
      </w:r>
      <w:r>
        <w:rPr>
          <w:rFonts w:hint="eastAsia" w:ascii="宋体" w:hAnsi="宋体"/>
          <w:sz w:val="24"/>
        </w:rPr>
        <w:t>种方式处理（选择其一）：</w:t>
      </w:r>
    </w:p>
    <w:p w14:paraId="0849B223">
      <w:pPr>
        <w:spacing w:line="440" w:lineRule="exact"/>
        <w:ind w:firstLine="480" w:firstLineChars="200"/>
        <w:rPr>
          <w:rFonts w:ascii="宋体" w:hAnsi="宋体"/>
          <w:sz w:val="24"/>
        </w:rPr>
      </w:pPr>
      <w:r>
        <w:rPr>
          <w:rFonts w:hint="eastAsia" w:ascii="宋体" w:hAnsi="宋体"/>
          <w:sz w:val="24"/>
        </w:rPr>
        <w:t>①</w:t>
      </w:r>
      <w:r>
        <w:rPr>
          <w:rFonts w:ascii="宋体" w:hAnsi="宋体"/>
          <w:sz w:val="24"/>
        </w:rPr>
        <w:t xml:space="preserve"> </w:t>
      </w:r>
      <w:r>
        <w:rPr>
          <w:rFonts w:hint="eastAsia" w:ascii="宋体" w:hAnsi="宋体"/>
          <w:sz w:val="24"/>
        </w:rPr>
        <w:t>由甲方所在地仲裁机构申请仲裁。</w:t>
      </w:r>
    </w:p>
    <w:p w14:paraId="3030F4BA">
      <w:pPr>
        <w:spacing w:line="440" w:lineRule="exact"/>
        <w:ind w:firstLine="480" w:firstLineChars="200"/>
        <w:rPr>
          <w:rFonts w:ascii="宋体" w:hAnsi="宋体"/>
          <w:sz w:val="24"/>
        </w:rPr>
      </w:pPr>
      <w:r>
        <w:rPr>
          <w:rFonts w:hint="eastAsia" w:ascii="宋体" w:hAnsi="宋体"/>
          <w:sz w:val="24"/>
        </w:rPr>
        <w:t>②</w:t>
      </w:r>
      <w:r>
        <w:rPr>
          <w:rFonts w:ascii="宋体" w:hAnsi="宋体"/>
          <w:sz w:val="24"/>
        </w:rPr>
        <w:t xml:space="preserve"> </w:t>
      </w:r>
      <w:r>
        <w:rPr>
          <w:rFonts w:hint="eastAsia" w:ascii="宋体" w:hAnsi="宋体"/>
          <w:sz w:val="24"/>
        </w:rPr>
        <w:t>向甲方所在地人民法院起诉。</w:t>
      </w:r>
    </w:p>
    <w:p w14:paraId="647B696B">
      <w:pPr>
        <w:numPr>
          <w:ilvl w:val="0"/>
          <w:numId w:val="5"/>
        </w:numPr>
        <w:spacing w:line="440" w:lineRule="exact"/>
        <w:rPr>
          <w:rFonts w:ascii="宋体" w:hAnsi="宋体"/>
          <w:b/>
          <w:sz w:val="24"/>
        </w:rPr>
      </w:pPr>
      <w:r>
        <w:rPr>
          <w:rFonts w:hint="eastAsia" w:ascii="宋体" w:hAnsi="宋体"/>
          <w:b/>
          <w:sz w:val="24"/>
        </w:rPr>
        <w:t>售后服务</w:t>
      </w:r>
    </w:p>
    <w:p w14:paraId="77F89222">
      <w:pPr>
        <w:numPr>
          <w:ilvl w:val="0"/>
          <w:numId w:val="4"/>
        </w:numPr>
        <w:spacing w:line="440" w:lineRule="exact"/>
        <w:rPr>
          <w:rFonts w:ascii="宋体" w:hAnsi="宋体"/>
          <w:sz w:val="24"/>
        </w:rPr>
      </w:pPr>
      <w:r>
        <w:rPr>
          <w:rFonts w:ascii="宋体" w:hAnsi="宋体"/>
          <w:sz w:val="24"/>
          <w:u w:val="single"/>
        </w:rPr>
        <w:t xml:space="preserve">        </w:t>
      </w:r>
      <w:r>
        <w:rPr>
          <w:rFonts w:hint="eastAsia" w:ascii="宋体" w:hAnsi="宋体"/>
          <w:sz w:val="24"/>
        </w:rPr>
        <w:t>年免费维保（自验收合格之日起）</w:t>
      </w:r>
      <w:r>
        <w:rPr>
          <w:rFonts w:hint="eastAsia" w:ascii="宋体" w:hAnsi="宋体"/>
          <w:b/>
          <w:i/>
          <w:sz w:val="24"/>
        </w:rPr>
        <w:t>（此条可根据项目性质编辑修改）</w:t>
      </w:r>
      <w:r>
        <w:rPr>
          <w:rFonts w:hint="eastAsia" w:ascii="宋体" w:hAnsi="宋体"/>
          <w:sz w:val="24"/>
        </w:rPr>
        <w:t>。</w:t>
      </w:r>
    </w:p>
    <w:p w14:paraId="198931B9">
      <w:pPr>
        <w:numPr>
          <w:ilvl w:val="0"/>
          <w:numId w:val="4"/>
        </w:numPr>
        <w:spacing w:line="440" w:lineRule="exact"/>
        <w:rPr>
          <w:rFonts w:ascii="宋体" w:hAnsi="宋体"/>
          <w:sz w:val="24"/>
        </w:rPr>
      </w:pPr>
      <w:r>
        <w:rPr>
          <w:rFonts w:hint="eastAsia" w:ascii="宋体" w:hAnsi="宋体"/>
          <w:sz w:val="24"/>
        </w:rPr>
        <w:t>免费质保期结束后，甲方如有后续服务需求，乙方仍应承担维护职责，甲方需支付相应的服务费用（此条可根据项目性质编辑修改）。</w:t>
      </w:r>
    </w:p>
    <w:p w14:paraId="6E8A5684">
      <w:pPr>
        <w:numPr>
          <w:ilvl w:val="0"/>
          <w:numId w:val="5"/>
        </w:numPr>
        <w:spacing w:line="440" w:lineRule="exact"/>
        <w:rPr>
          <w:rFonts w:ascii="宋体" w:hAnsi="宋体"/>
          <w:b/>
          <w:sz w:val="24"/>
        </w:rPr>
      </w:pPr>
      <w:r>
        <w:rPr>
          <w:rFonts w:hint="eastAsia" w:ascii="宋体" w:hAnsi="宋体"/>
          <w:b/>
          <w:sz w:val="24"/>
        </w:rPr>
        <w:t>违约责任</w:t>
      </w:r>
    </w:p>
    <w:p w14:paraId="6BFDD58A">
      <w:pPr>
        <w:numPr>
          <w:ilvl w:val="0"/>
          <w:numId w:val="6"/>
        </w:numPr>
        <w:spacing w:line="440" w:lineRule="exact"/>
        <w:rPr>
          <w:rFonts w:ascii="宋体" w:hAnsi="宋体"/>
          <w:sz w:val="24"/>
        </w:rPr>
      </w:pPr>
      <w:r>
        <w:rPr>
          <w:rFonts w:hint="eastAsia" w:ascii="宋体" w:hAnsi="宋体"/>
          <w:sz w:val="24"/>
        </w:rPr>
        <w:t>甲乙双方不履行合同约定的义务即为违约。</w:t>
      </w:r>
    </w:p>
    <w:p w14:paraId="534F7D16">
      <w:pPr>
        <w:numPr>
          <w:ilvl w:val="0"/>
          <w:numId w:val="6"/>
        </w:numPr>
        <w:spacing w:line="440" w:lineRule="exact"/>
        <w:rPr>
          <w:rFonts w:ascii="宋体" w:hAnsi="宋体"/>
          <w:sz w:val="24"/>
        </w:rPr>
      </w:pPr>
      <w:r>
        <w:rPr>
          <w:rFonts w:hint="eastAsia" w:ascii="宋体" w:hAnsi="宋体"/>
          <w:sz w:val="24"/>
        </w:rPr>
        <w:t>如乙方不能按期完成合同规定服务内容，除经甲方认可的不可抗拒原因外（以书面通知为准），每延长一天，甲方按合同总金额的</w:t>
      </w:r>
      <w:r>
        <w:rPr>
          <w:rFonts w:ascii="宋体" w:hAnsi="宋体"/>
          <w:sz w:val="24"/>
        </w:rPr>
        <w:t>3</w:t>
      </w:r>
      <w:r>
        <w:rPr>
          <w:rFonts w:hint="eastAsia" w:ascii="宋体" w:hAnsi="宋体"/>
          <w:sz w:val="24"/>
        </w:rPr>
        <w:t>‰按日收取延迟交货违约金，违约金最高不超过合同总金额</w:t>
      </w:r>
      <w:r>
        <w:rPr>
          <w:rFonts w:ascii="宋体" w:hAnsi="宋体"/>
          <w:sz w:val="24"/>
        </w:rPr>
        <w:t>5%</w:t>
      </w:r>
      <w:r>
        <w:rPr>
          <w:rFonts w:hint="eastAsia" w:ascii="宋体" w:hAnsi="宋体"/>
          <w:sz w:val="24"/>
        </w:rPr>
        <w:t>。</w:t>
      </w:r>
    </w:p>
    <w:p w14:paraId="3DA7A98E">
      <w:pPr>
        <w:numPr>
          <w:ilvl w:val="0"/>
          <w:numId w:val="6"/>
        </w:numPr>
        <w:spacing w:line="440" w:lineRule="exact"/>
        <w:rPr>
          <w:rFonts w:ascii="宋体" w:hAnsi="宋体"/>
          <w:sz w:val="24"/>
        </w:rPr>
      </w:pPr>
      <w:r>
        <w:rPr>
          <w:rFonts w:hint="eastAsia" w:ascii="宋体" w:hAnsi="宋体"/>
          <w:sz w:val="24"/>
        </w:rPr>
        <w:t>由于乙方原因不能按照约定时间完成履约的，在甲方书面通知</w:t>
      </w:r>
      <w:r>
        <w:rPr>
          <w:rFonts w:ascii="宋体" w:hAnsi="宋体"/>
          <w:sz w:val="24"/>
        </w:rPr>
        <w:t>7</w:t>
      </w:r>
      <w:r>
        <w:rPr>
          <w:rFonts w:hint="eastAsia" w:ascii="宋体" w:hAnsi="宋体"/>
          <w:sz w:val="24"/>
        </w:rPr>
        <w:t>日内乙方仍未履行或采取补救措施的，甲方有权终止合同，乙方须按合同总金额的</w:t>
      </w:r>
      <w:r>
        <w:rPr>
          <w:rFonts w:ascii="宋体" w:hAnsi="宋体"/>
          <w:sz w:val="24"/>
        </w:rPr>
        <w:t>30%</w:t>
      </w:r>
      <w:r>
        <w:rPr>
          <w:rFonts w:hint="eastAsia" w:ascii="宋体" w:hAnsi="宋体"/>
          <w:sz w:val="24"/>
        </w:rPr>
        <w:t>向甲方支付违约赔偿金，并全额退还甲方已付给乙方的货款。</w:t>
      </w:r>
    </w:p>
    <w:p w14:paraId="5CE61889">
      <w:pPr>
        <w:numPr>
          <w:ilvl w:val="0"/>
          <w:numId w:val="6"/>
        </w:numPr>
        <w:spacing w:line="440" w:lineRule="exact"/>
        <w:rPr>
          <w:rFonts w:ascii="宋体" w:hAnsi="宋体"/>
          <w:sz w:val="24"/>
        </w:rPr>
      </w:pPr>
      <w:r>
        <w:rPr>
          <w:rFonts w:hint="eastAsia" w:ascii="宋体" w:hAnsi="宋体"/>
          <w:sz w:val="24"/>
        </w:rPr>
        <w:t>乙方提供的服务不符合合同约定的，乙方必须无条件在甲方规定的时间内整改，如乙方不能在规定时间内完成整改，或整改后仍达不到合同交付标准的，乙方须退回全部合同款，并向甲方支付合同总金额的</w:t>
      </w:r>
      <w:r>
        <w:rPr>
          <w:rFonts w:ascii="宋体" w:hAnsi="宋体"/>
          <w:sz w:val="24"/>
        </w:rPr>
        <w:t>20%</w:t>
      </w:r>
      <w:r>
        <w:rPr>
          <w:rFonts w:hint="eastAsia" w:ascii="宋体" w:hAnsi="宋体"/>
          <w:sz w:val="24"/>
        </w:rPr>
        <w:t>的赔偿金。</w:t>
      </w:r>
    </w:p>
    <w:p w14:paraId="176EFB92">
      <w:pPr>
        <w:numPr>
          <w:ilvl w:val="0"/>
          <w:numId w:val="6"/>
        </w:numPr>
        <w:spacing w:line="440" w:lineRule="exact"/>
        <w:rPr>
          <w:rFonts w:ascii="宋体" w:hAnsi="宋体"/>
          <w:sz w:val="24"/>
        </w:rPr>
      </w:pPr>
      <w:r>
        <w:rPr>
          <w:rFonts w:hint="eastAsia" w:ascii="宋体" w:hAnsi="宋体"/>
          <w:sz w:val="24"/>
        </w:rPr>
        <w:t>甲方无正当理由逾期付款，每延长一天，按未付金额的</w:t>
      </w:r>
      <w:r>
        <w:rPr>
          <w:rFonts w:ascii="宋体" w:hAnsi="宋体"/>
          <w:sz w:val="24"/>
        </w:rPr>
        <w:t>3</w:t>
      </w:r>
      <w:r>
        <w:rPr>
          <w:rFonts w:hint="eastAsia" w:ascii="宋体" w:hAnsi="宋体"/>
          <w:sz w:val="24"/>
        </w:rPr>
        <w:t>‰作为违约金，违约金最多不超过合同总金额的</w:t>
      </w:r>
      <w:r>
        <w:rPr>
          <w:rFonts w:ascii="宋体" w:hAnsi="宋体"/>
          <w:sz w:val="24"/>
        </w:rPr>
        <w:t>5%</w:t>
      </w:r>
      <w:r>
        <w:rPr>
          <w:rFonts w:hint="eastAsia" w:ascii="宋体" w:hAnsi="宋体"/>
          <w:sz w:val="24"/>
        </w:rPr>
        <w:t>。</w:t>
      </w:r>
    </w:p>
    <w:p w14:paraId="27CE7985">
      <w:pPr>
        <w:numPr>
          <w:ilvl w:val="0"/>
          <w:numId w:val="6"/>
        </w:numPr>
        <w:spacing w:line="440" w:lineRule="exact"/>
        <w:rPr>
          <w:rFonts w:ascii="宋体" w:hAnsi="宋体"/>
          <w:sz w:val="24"/>
        </w:rPr>
      </w:pPr>
      <w:r>
        <w:rPr>
          <w:rFonts w:hint="eastAsia" w:ascii="宋体" w:hAnsi="宋体"/>
          <w:sz w:val="24"/>
        </w:rPr>
        <w:t>甲方在以下情况下可向乙方发出书面通知，终止部分或全部合同：</w:t>
      </w:r>
    </w:p>
    <w:p w14:paraId="6DF25D97">
      <w:pPr>
        <w:spacing w:line="440" w:lineRule="exact"/>
        <w:ind w:left="120" w:leftChars="57" w:firstLine="240" w:firstLineChars="100"/>
        <w:rPr>
          <w:rFonts w:ascii="宋体" w:hAnsi="宋体"/>
          <w:sz w:val="24"/>
        </w:rPr>
      </w:pPr>
      <w:r>
        <w:rPr>
          <w:rFonts w:hint="eastAsia" w:ascii="宋体" w:hAnsi="宋体"/>
          <w:sz w:val="24"/>
        </w:rPr>
        <w:t>①乙方未能在合同规定的期限或甲方同意延长的限期内提供合同约定的服务内容。</w:t>
      </w:r>
    </w:p>
    <w:p w14:paraId="1C5EA842">
      <w:pPr>
        <w:spacing w:line="440" w:lineRule="exact"/>
        <w:ind w:left="120" w:leftChars="57" w:firstLine="240" w:firstLineChars="100"/>
        <w:rPr>
          <w:rFonts w:ascii="宋体" w:hAnsi="宋体"/>
          <w:sz w:val="24"/>
        </w:rPr>
      </w:pPr>
      <w:r>
        <w:rPr>
          <w:rFonts w:hint="eastAsia" w:ascii="宋体" w:hAnsi="宋体"/>
          <w:sz w:val="24"/>
        </w:rPr>
        <w:t>②如果乙方未能履行合同规定的其他义务，乙方在收到甲方发出的违约通知后</w:t>
      </w:r>
      <w:r>
        <w:rPr>
          <w:rFonts w:ascii="宋体" w:hAnsi="宋体"/>
          <w:sz w:val="24"/>
        </w:rPr>
        <w:t>7</w:t>
      </w:r>
      <w:r>
        <w:rPr>
          <w:rFonts w:hint="eastAsia" w:ascii="宋体" w:hAnsi="宋体"/>
          <w:sz w:val="24"/>
        </w:rPr>
        <w:t>天内，或经甲方书面认可延长的时间内未能纠正其过失。</w:t>
      </w:r>
    </w:p>
    <w:p w14:paraId="48D76000">
      <w:pPr>
        <w:numPr>
          <w:ilvl w:val="0"/>
          <w:numId w:val="5"/>
        </w:numPr>
        <w:spacing w:line="440" w:lineRule="exact"/>
        <w:rPr>
          <w:rFonts w:ascii="宋体" w:hAnsi="宋体"/>
          <w:b/>
          <w:sz w:val="24"/>
        </w:rPr>
      </w:pPr>
      <w:r>
        <w:rPr>
          <w:rFonts w:hint="eastAsia" w:ascii="宋体" w:hAnsi="宋体"/>
          <w:b/>
          <w:sz w:val="24"/>
        </w:rPr>
        <w:t>不可抗力</w:t>
      </w:r>
    </w:p>
    <w:p w14:paraId="6D612E24">
      <w:pPr>
        <w:spacing w:line="440" w:lineRule="exact"/>
        <w:ind w:left="359" w:leftChars="171" w:firstLine="480" w:firstLineChars="200"/>
        <w:rPr>
          <w:rFonts w:ascii="宋体" w:hAnsi="宋体"/>
          <w:color w:val="000000"/>
          <w:sz w:val="24"/>
        </w:rPr>
      </w:pPr>
      <w:r>
        <w:rPr>
          <w:rFonts w:hint="eastAsia" w:ascii="宋体" w:hAnsi="宋体"/>
          <w:color w:val="000000"/>
          <w:sz w:val="24"/>
        </w:rPr>
        <w:t>双方在订立合同时无法控制、不可预见的事件如：战争、水灾、地震，异常恶劣天气以及双方同意的事件为不可抗力事件。当因不可抗力事件发生致使履约延迟时，履行合同的期限可相应延长，但乙方应继续履行合同。</w:t>
      </w:r>
    </w:p>
    <w:p w14:paraId="2CAA1BF3">
      <w:pPr>
        <w:numPr>
          <w:ilvl w:val="0"/>
          <w:numId w:val="5"/>
        </w:numPr>
        <w:spacing w:line="440" w:lineRule="exact"/>
        <w:rPr>
          <w:rFonts w:ascii="宋体" w:hAnsi="宋体"/>
          <w:b/>
          <w:sz w:val="24"/>
        </w:rPr>
      </w:pPr>
      <w:r>
        <w:rPr>
          <w:rFonts w:hint="eastAsia" w:ascii="宋体" w:hAnsi="宋体"/>
          <w:b/>
          <w:sz w:val="24"/>
        </w:rPr>
        <w:t>本合同一式</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rPr>
        <w:t>份，具有同等法律效力，甲方执</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rPr>
        <w:t>份，乙方执</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rPr>
        <w:t>份。本合同双方签字盖章后生效。合同未尽事宜，双方可另行签订补充协议，补充协议是合同的有效组成部分。</w:t>
      </w:r>
    </w:p>
    <w:p w14:paraId="57FCE29A">
      <w:pPr>
        <w:spacing w:line="440" w:lineRule="exact"/>
        <w:rPr>
          <w:rFonts w:ascii="宋体" w:hAnsi="宋体"/>
          <w:sz w:val="24"/>
          <w:u w:val="single"/>
        </w:rPr>
      </w:pPr>
      <w:r>
        <w:rPr>
          <w:rFonts w:hint="eastAsia" w:ascii="宋体" w:hAnsi="宋体"/>
          <w:sz w:val="24"/>
        </w:rPr>
        <w:t>甲方：</w:t>
      </w:r>
      <w:r>
        <w:rPr>
          <w:rFonts w:hint="eastAsia" w:ascii="宋体" w:hAnsi="宋体"/>
          <w:sz w:val="24"/>
          <w:u w:val="single"/>
        </w:rPr>
        <w:t>安徽艺术学院</w:t>
      </w:r>
      <w:r>
        <w:rPr>
          <w:rFonts w:ascii="宋体" w:hAnsi="宋体"/>
          <w:sz w:val="24"/>
          <w:u w:val="single"/>
        </w:rPr>
        <w:t xml:space="preserve">    </w:t>
      </w:r>
      <w:r>
        <w:rPr>
          <w:rFonts w:hint="eastAsia" w:ascii="宋体" w:hAnsi="宋体"/>
          <w:sz w:val="24"/>
          <w:u w:val="single"/>
        </w:rPr>
        <w:t>（盖章）</w:t>
      </w:r>
      <w:r>
        <w:rPr>
          <w:rFonts w:ascii="宋体" w:hAnsi="宋体"/>
          <w:sz w:val="24"/>
        </w:rPr>
        <w:t xml:space="preserve">              </w:t>
      </w:r>
      <w:r>
        <w:rPr>
          <w:rFonts w:hint="eastAsia" w:ascii="宋体" w:hAnsi="宋体"/>
          <w:sz w:val="24"/>
        </w:rPr>
        <w:t>乙方：</w:t>
      </w:r>
      <w:r>
        <w:rPr>
          <w:rFonts w:ascii="宋体" w:hAnsi="宋体"/>
          <w:sz w:val="24"/>
          <w:u w:val="single"/>
        </w:rPr>
        <w:t xml:space="preserve">                </w:t>
      </w:r>
      <w:r>
        <w:rPr>
          <w:rFonts w:hint="eastAsia" w:ascii="宋体" w:hAnsi="宋体"/>
          <w:sz w:val="24"/>
          <w:u w:val="single"/>
        </w:rPr>
        <w:t>（盖章）</w:t>
      </w:r>
      <w:r>
        <w:rPr>
          <w:rFonts w:ascii="宋体" w:hAnsi="宋体"/>
          <w:sz w:val="24"/>
          <w:u w:val="single"/>
        </w:rPr>
        <w:t xml:space="preserve">    </w:t>
      </w:r>
    </w:p>
    <w:p w14:paraId="3BABF202">
      <w:pPr>
        <w:spacing w:line="440" w:lineRule="exact"/>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地址：</w:t>
      </w:r>
      <w:r>
        <w:rPr>
          <w:rFonts w:ascii="宋体" w:hAnsi="宋体"/>
          <w:sz w:val="24"/>
          <w:u w:val="single"/>
        </w:rPr>
        <w:t xml:space="preserve">                        </w:t>
      </w:r>
    </w:p>
    <w:p w14:paraId="06474B6B">
      <w:pPr>
        <w:spacing w:line="440" w:lineRule="exact"/>
        <w:rPr>
          <w:rFonts w:ascii="宋体" w:hAnsi="宋体"/>
          <w:sz w:val="24"/>
        </w:rPr>
      </w:pPr>
      <w:r>
        <w:rPr>
          <w:rFonts w:hint="eastAsia" w:ascii="宋体" w:hAnsi="宋体"/>
          <w:sz w:val="24"/>
        </w:rPr>
        <w:t>签约代表：</w:t>
      </w:r>
      <w:r>
        <w:rPr>
          <w:rFonts w:ascii="宋体" w:hAnsi="宋体"/>
          <w:sz w:val="24"/>
        </w:rPr>
        <w:t xml:space="preserve">                                  </w:t>
      </w:r>
      <w:r>
        <w:rPr>
          <w:rFonts w:hint="eastAsia" w:ascii="宋体" w:hAnsi="宋体"/>
          <w:sz w:val="24"/>
        </w:rPr>
        <w:t>签约代表：</w:t>
      </w:r>
    </w:p>
    <w:p w14:paraId="58AFFBD3">
      <w:pPr>
        <w:spacing w:line="440" w:lineRule="exact"/>
        <w:rPr>
          <w:rFonts w:ascii="宋体" w:hAnsi="宋体"/>
          <w:sz w:val="24"/>
        </w:rPr>
      </w:pPr>
      <w:r>
        <w:rPr>
          <w:rFonts w:hint="eastAsia" w:ascii="宋体" w:hAnsi="宋体"/>
          <w:sz w:val="24"/>
        </w:rPr>
        <w:t>电话：</w:t>
      </w:r>
      <w:r>
        <w:rPr>
          <w:rFonts w:ascii="宋体" w:hAnsi="宋体"/>
          <w:sz w:val="24"/>
        </w:rPr>
        <w:t xml:space="preserve">                                      </w:t>
      </w:r>
      <w:r>
        <w:rPr>
          <w:rFonts w:hint="eastAsia" w:ascii="宋体" w:hAnsi="宋体"/>
          <w:sz w:val="24"/>
        </w:rPr>
        <w:t>电话：</w:t>
      </w:r>
    </w:p>
    <w:p w14:paraId="311D56EF">
      <w:pPr>
        <w:spacing w:line="440" w:lineRule="exact"/>
        <w:rPr>
          <w:rFonts w:ascii="宋体" w:hAnsi="宋体"/>
          <w:sz w:val="24"/>
        </w:rPr>
      </w:pPr>
      <w:r>
        <w:rPr>
          <w:rFonts w:hint="eastAsia" w:ascii="宋体" w:hAnsi="宋体"/>
          <w:sz w:val="24"/>
        </w:rPr>
        <w:t>账号：</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账号：</w:t>
      </w:r>
    </w:p>
    <w:p w14:paraId="16FAEC78">
      <w:pPr>
        <w:spacing w:line="440" w:lineRule="exact"/>
        <w:rPr>
          <w:rFonts w:ascii="宋体" w:hAnsi="宋体"/>
          <w:sz w:val="24"/>
        </w:rPr>
      </w:pPr>
      <w:r>
        <w:rPr>
          <w:rFonts w:hint="eastAsia" w:ascii="宋体" w:hAnsi="宋体"/>
          <w:sz w:val="24"/>
        </w:rPr>
        <w:t xml:space="preserve">开户行： </w:t>
      </w:r>
      <w:r>
        <w:rPr>
          <w:rFonts w:ascii="宋体" w:hAnsi="宋体"/>
          <w:sz w:val="24"/>
        </w:rPr>
        <w:t xml:space="preserve">                                   </w:t>
      </w:r>
      <w:r>
        <w:rPr>
          <w:rFonts w:hint="eastAsia" w:ascii="宋体" w:hAnsi="宋体"/>
          <w:sz w:val="24"/>
        </w:rPr>
        <w:t>开户行：</w:t>
      </w:r>
      <w:r>
        <w:rPr>
          <w:rFonts w:ascii="宋体" w:hAnsi="宋体"/>
          <w:sz w:val="24"/>
        </w:rPr>
        <w:tab/>
      </w:r>
    </w:p>
    <w:p w14:paraId="00FD4CDE">
      <w:pPr>
        <w:rPr>
          <w:rFonts w:ascii="宋体" w:hAnsi="宋体"/>
          <w:sz w:val="24"/>
        </w:rPr>
      </w:pPr>
      <w:r>
        <w:rPr>
          <w:rFonts w:hint="eastAsia" w:ascii="宋体" w:hAnsi="宋体"/>
          <w:sz w:val="24"/>
        </w:rPr>
        <w:t>税号：</w:t>
      </w:r>
      <w:r>
        <w:rPr>
          <w:rFonts w:ascii="宋体" w:hAnsi="宋体"/>
          <w:sz w:val="24"/>
        </w:rPr>
        <w:t xml:space="preserve">                                      </w:t>
      </w:r>
      <w:r>
        <w:rPr>
          <w:rFonts w:hint="eastAsia" w:ascii="宋体" w:hAnsi="宋体"/>
          <w:sz w:val="24"/>
        </w:rPr>
        <w:t>税号：</w:t>
      </w:r>
    </w:p>
    <w:bookmarkEnd w:id="7"/>
    <w:p w14:paraId="5F7477DA">
      <w:pPr>
        <w:keepNext w:val="0"/>
        <w:keepLines w:val="0"/>
        <w:pageBreakBefore w:val="0"/>
        <w:widowControl w:val="0"/>
        <w:kinsoku/>
        <w:wordWrap/>
        <w:overflowPunct/>
        <w:topLinePunct w:val="0"/>
        <w:autoSpaceDE/>
        <w:autoSpaceDN/>
        <w:bidi w:val="0"/>
        <w:adjustRightInd/>
        <w:snapToGrid/>
        <w:spacing w:after="156" w:afterLines="50"/>
        <w:jc w:val="center"/>
        <w:textAlignment w:val="auto"/>
        <w:outlineLvl w:val="0"/>
        <w:rPr>
          <w:rFonts w:ascii="方正小标宋简体" w:eastAsia="方正小标宋简体"/>
          <w:bCs/>
          <w:sz w:val="40"/>
          <w:szCs w:val="48"/>
        </w:rPr>
      </w:pPr>
      <w:bookmarkStart w:id="11" w:name="_Toc3317"/>
      <w:bookmarkStart w:id="12" w:name="OLE_LINK4"/>
      <w:r>
        <w:rPr>
          <w:rFonts w:hint="eastAsia" w:ascii="方正小标宋简体" w:eastAsia="方正小标宋简体"/>
          <w:bCs/>
          <w:sz w:val="40"/>
          <w:szCs w:val="48"/>
        </w:rPr>
        <w:t>安徽艺术学院单位自行采购验收单</w:t>
      </w:r>
      <w:bookmarkEnd w:id="11"/>
    </w:p>
    <w:tbl>
      <w:tblPr>
        <w:tblStyle w:val="7"/>
        <w:tblW w:w="9100" w:type="dxa"/>
        <w:jc w:val="center"/>
        <w:tblLayout w:type="fixed"/>
        <w:tblCellMar>
          <w:top w:w="0" w:type="dxa"/>
          <w:left w:w="108" w:type="dxa"/>
          <w:bottom w:w="0" w:type="dxa"/>
          <w:right w:w="108" w:type="dxa"/>
        </w:tblCellMar>
      </w:tblPr>
      <w:tblGrid>
        <w:gridCol w:w="947"/>
        <w:gridCol w:w="917"/>
        <w:gridCol w:w="183"/>
        <w:gridCol w:w="1084"/>
        <w:gridCol w:w="1225"/>
        <w:gridCol w:w="1217"/>
        <w:gridCol w:w="1374"/>
        <w:gridCol w:w="2153"/>
      </w:tblGrid>
      <w:tr w14:paraId="5B2E3A09">
        <w:tblPrEx>
          <w:tblCellMar>
            <w:top w:w="0" w:type="dxa"/>
            <w:left w:w="108" w:type="dxa"/>
            <w:bottom w:w="0" w:type="dxa"/>
            <w:right w:w="108" w:type="dxa"/>
          </w:tblCellMar>
        </w:tblPrEx>
        <w:trPr>
          <w:trHeight w:val="390" w:hRule="atLeast"/>
          <w:jc w:val="center"/>
        </w:trPr>
        <w:tc>
          <w:tcPr>
            <w:tcW w:w="9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3472F1">
            <w:pPr>
              <w:widowControl/>
              <w:jc w:val="center"/>
              <w:rPr>
                <w:rFonts w:cs="宋体"/>
                <w:b/>
                <w:bCs/>
                <w:color w:val="000000"/>
                <w:kern w:val="0"/>
                <w:sz w:val="30"/>
                <w:szCs w:val="30"/>
              </w:rPr>
            </w:pPr>
            <w:r>
              <w:rPr>
                <w:rFonts w:hint="eastAsia" w:cs="宋体"/>
                <w:b/>
                <w:bCs/>
                <w:color w:val="000000"/>
                <w:kern w:val="0"/>
                <w:sz w:val="30"/>
                <w:szCs w:val="30"/>
              </w:rPr>
              <w:t>采购信息</w:t>
            </w:r>
          </w:p>
        </w:tc>
        <w:tc>
          <w:tcPr>
            <w:tcW w:w="3409" w:type="dxa"/>
            <w:gridSpan w:val="4"/>
            <w:tcBorders>
              <w:top w:val="single" w:color="auto" w:sz="4" w:space="0"/>
              <w:left w:val="nil"/>
              <w:bottom w:val="single" w:color="auto" w:sz="4" w:space="0"/>
              <w:right w:val="single" w:color="auto" w:sz="4" w:space="0"/>
            </w:tcBorders>
            <w:shd w:val="clear" w:color="auto" w:fill="auto"/>
            <w:vAlign w:val="center"/>
          </w:tcPr>
          <w:p w14:paraId="533BA90F">
            <w:pPr>
              <w:widowControl/>
              <w:jc w:val="center"/>
              <w:rPr>
                <w:rFonts w:cs="宋体"/>
                <w:color w:val="000000"/>
                <w:kern w:val="0"/>
                <w:sz w:val="30"/>
                <w:szCs w:val="30"/>
              </w:rPr>
            </w:pPr>
            <w:r>
              <w:rPr>
                <w:rFonts w:hint="eastAsia" w:cs="宋体"/>
                <w:color w:val="000000"/>
                <w:kern w:val="0"/>
                <w:sz w:val="30"/>
                <w:szCs w:val="30"/>
              </w:rPr>
              <w:t>使用单位</w:t>
            </w:r>
          </w:p>
        </w:tc>
        <w:tc>
          <w:tcPr>
            <w:tcW w:w="4744" w:type="dxa"/>
            <w:gridSpan w:val="3"/>
            <w:tcBorders>
              <w:top w:val="single" w:color="auto" w:sz="4" w:space="0"/>
              <w:left w:val="nil"/>
              <w:bottom w:val="single" w:color="auto" w:sz="4" w:space="0"/>
              <w:right w:val="single" w:color="auto" w:sz="4" w:space="0"/>
            </w:tcBorders>
            <w:shd w:val="clear" w:color="auto" w:fill="auto"/>
            <w:vAlign w:val="center"/>
          </w:tcPr>
          <w:p w14:paraId="7384F78F">
            <w:pPr>
              <w:ind w:firstLine="2891" w:firstLineChars="1200"/>
              <w:jc w:val="left"/>
            </w:pPr>
            <w:r>
              <w:rPr>
                <w:rFonts w:hint="eastAsia" w:ascii="楷体" w:hAnsi="楷体" w:eastAsia="楷体"/>
                <w:b/>
                <w:sz w:val="24"/>
                <w:szCs w:val="24"/>
              </w:rPr>
              <w:t>（单位公章）</w:t>
            </w:r>
          </w:p>
        </w:tc>
      </w:tr>
      <w:tr w14:paraId="10AF82AE">
        <w:tblPrEx>
          <w:tblCellMar>
            <w:top w:w="0" w:type="dxa"/>
            <w:left w:w="108" w:type="dxa"/>
            <w:bottom w:w="0" w:type="dxa"/>
            <w:right w:w="108" w:type="dxa"/>
          </w:tblCellMar>
        </w:tblPrEx>
        <w:trPr>
          <w:trHeight w:val="390" w:hRule="atLeast"/>
          <w:jc w:val="center"/>
        </w:trPr>
        <w:tc>
          <w:tcPr>
            <w:tcW w:w="947" w:type="dxa"/>
            <w:vMerge w:val="continue"/>
            <w:tcBorders>
              <w:top w:val="single" w:color="auto" w:sz="4" w:space="0"/>
              <w:left w:val="single" w:color="auto" w:sz="4" w:space="0"/>
              <w:bottom w:val="single" w:color="auto" w:sz="4" w:space="0"/>
              <w:right w:val="single" w:color="auto" w:sz="4" w:space="0"/>
            </w:tcBorders>
            <w:vAlign w:val="center"/>
          </w:tcPr>
          <w:p w14:paraId="78E56F13">
            <w:pPr>
              <w:widowControl/>
              <w:jc w:val="left"/>
              <w:rPr>
                <w:rFonts w:cs="宋体"/>
                <w:b/>
                <w:bCs/>
                <w:color w:val="000000"/>
                <w:kern w:val="0"/>
                <w:sz w:val="30"/>
                <w:szCs w:val="30"/>
              </w:rPr>
            </w:pPr>
          </w:p>
        </w:tc>
        <w:tc>
          <w:tcPr>
            <w:tcW w:w="3409" w:type="dxa"/>
            <w:gridSpan w:val="4"/>
            <w:tcBorders>
              <w:top w:val="single" w:color="auto" w:sz="4" w:space="0"/>
              <w:left w:val="nil"/>
              <w:bottom w:val="single" w:color="auto" w:sz="4" w:space="0"/>
              <w:right w:val="single" w:color="auto" w:sz="4" w:space="0"/>
            </w:tcBorders>
            <w:shd w:val="clear" w:color="auto" w:fill="auto"/>
            <w:vAlign w:val="center"/>
          </w:tcPr>
          <w:p w14:paraId="6AF6CBAC">
            <w:pPr>
              <w:widowControl/>
              <w:jc w:val="center"/>
              <w:rPr>
                <w:rFonts w:cs="宋体"/>
                <w:color w:val="000000"/>
                <w:kern w:val="0"/>
                <w:sz w:val="30"/>
                <w:szCs w:val="30"/>
              </w:rPr>
            </w:pPr>
            <w:r>
              <w:rPr>
                <w:rFonts w:hint="eastAsia" w:cs="宋体"/>
                <w:color w:val="000000"/>
                <w:kern w:val="0"/>
                <w:sz w:val="30"/>
                <w:szCs w:val="30"/>
              </w:rPr>
              <w:t>采购项目</w:t>
            </w:r>
          </w:p>
        </w:tc>
        <w:tc>
          <w:tcPr>
            <w:tcW w:w="4744" w:type="dxa"/>
            <w:gridSpan w:val="3"/>
            <w:tcBorders>
              <w:top w:val="single" w:color="auto" w:sz="4" w:space="0"/>
              <w:left w:val="nil"/>
              <w:bottom w:val="single" w:color="auto" w:sz="4" w:space="0"/>
              <w:right w:val="single" w:color="auto" w:sz="4" w:space="0"/>
            </w:tcBorders>
            <w:shd w:val="clear" w:color="auto" w:fill="auto"/>
            <w:vAlign w:val="center"/>
          </w:tcPr>
          <w:p w14:paraId="137ECC3E">
            <w:pPr>
              <w:widowControl/>
              <w:jc w:val="left"/>
              <w:rPr>
                <w:rFonts w:cs="宋体"/>
                <w:color w:val="000000"/>
                <w:kern w:val="0"/>
                <w:sz w:val="30"/>
                <w:szCs w:val="30"/>
              </w:rPr>
            </w:pPr>
          </w:p>
        </w:tc>
      </w:tr>
      <w:tr w14:paraId="619F8E1D">
        <w:tblPrEx>
          <w:tblCellMar>
            <w:top w:w="0" w:type="dxa"/>
            <w:left w:w="108" w:type="dxa"/>
            <w:bottom w:w="0" w:type="dxa"/>
            <w:right w:w="108" w:type="dxa"/>
          </w:tblCellMar>
        </w:tblPrEx>
        <w:trPr>
          <w:trHeight w:val="390" w:hRule="atLeast"/>
          <w:jc w:val="center"/>
        </w:trPr>
        <w:tc>
          <w:tcPr>
            <w:tcW w:w="947" w:type="dxa"/>
            <w:vMerge w:val="continue"/>
            <w:tcBorders>
              <w:top w:val="single" w:color="auto" w:sz="4" w:space="0"/>
              <w:left w:val="single" w:color="auto" w:sz="4" w:space="0"/>
              <w:bottom w:val="single" w:color="auto" w:sz="4" w:space="0"/>
              <w:right w:val="single" w:color="auto" w:sz="4" w:space="0"/>
            </w:tcBorders>
            <w:vAlign w:val="center"/>
          </w:tcPr>
          <w:p w14:paraId="0EAC63DA">
            <w:pPr>
              <w:widowControl/>
              <w:jc w:val="left"/>
              <w:rPr>
                <w:rFonts w:cs="宋体"/>
                <w:b/>
                <w:bCs/>
                <w:color w:val="000000"/>
                <w:kern w:val="0"/>
                <w:sz w:val="30"/>
                <w:szCs w:val="30"/>
              </w:rPr>
            </w:pPr>
          </w:p>
        </w:tc>
        <w:tc>
          <w:tcPr>
            <w:tcW w:w="3409" w:type="dxa"/>
            <w:gridSpan w:val="4"/>
            <w:tcBorders>
              <w:top w:val="single" w:color="auto" w:sz="4" w:space="0"/>
              <w:left w:val="nil"/>
              <w:bottom w:val="single" w:color="auto" w:sz="4" w:space="0"/>
              <w:right w:val="single" w:color="auto" w:sz="4" w:space="0"/>
            </w:tcBorders>
            <w:shd w:val="clear" w:color="auto" w:fill="auto"/>
            <w:vAlign w:val="center"/>
          </w:tcPr>
          <w:p w14:paraId="235E4A4A">
            <w:pPr>
              <w:widowControl/>
              <w:jc w:val="center"/>
              <w:rPr>
                <w:rFonts w:cs="宋体"/>
                <w:color w:val="000000"/>
                <w:kern w:val="0"/>
                <w:sz w:val="30"/>
                <w:szCs w:val="30"/>
              </w:rPr>
            </w:pPr>
            <w:r>
              <w:rPr>
                <w:rFonts w:hint="eastAsia" w:cs="宋体"/>
                <w:color w:val="000000"/>
                <w:kern w:val="0"/>
                <w:sz w:val="30"/>
                <w:szCs w:val="30"/>
              </w:rPr>
              <w:t>成交供应商</w:t>
            </w:r>
          </w:p>
        </w:tc>
        <w:tc>
          <w:tcPr>
            <w:tcW w:w="4744" w:type="dxa"/>
            <w:gridSpan w:val="3"/>
            <w:tcBorders>
              <w:top w:val="single" w:color="auto" w:sz="4" w:space="0"/>
              <w:left w:val="nil"/>
              <w:bottom w:val="single" w:color="auto" w:sz="4" w:space="0"/>
              <w:right w:val="single" w:color="auto" w:sz="4" w:space="0"/>
            </w:tcBorders>
            <w:shd w:val="clear" w:color="auto" w:fill="auto"/>
            <w:vAlign w:val="center"/>
          </w:tcPr>
          <w:p w14:paraId="453446E5">
            <w:pPr>
              <w:widowControl/>
              <w:jc w:val="center"/>
              <w:rPr>
                <w:rFonts w:cs="宋体"/>
                <w:color w:val="000000"/>
                <w:kern w:val="0"/>
                <w:sz w:val="30"/>
                <w:szCs w:val="30"/>
              </w:rPr>
            </w:pPr>
            <w:r>
              <w:rPr>
                <w:rFonts w:hint="eastAsia" w:cs="宋体"/>
                <w:color w:val="000000"/>
                <w:kern w:val="0"/>
                <w:sz w:val="30"/>
                <w:szCs w:val="30"/>
              </w:rPr>
              <w:t>　</w:t>
            </w:r>
          </w:p>
        </w:tc>
      </w:tr>
      <w:tr w14:paraId="2B37CD7D">
        <w:tblPrEx>
          <w:tblCellMar>
            <w:top w:w="0" w:type="dxa"/>
            <w:left w:w="108" w:type="dxa"/>
            <w:bottom w:w="0" w:type="dxa"/>
            <w:right w:w="108" w:type="dxa"/>
          </w:tblCellMar>
        </w:tblPrEx>
        <w:trPr>
          <w:trHeight w:val="390" w:hRule="atLeast"/>
          <w:jc w:val="center"/>
        </w:trPr>
        <w:tc>
          <w:tcPr>
            <w:tcW w:w="947" w:type="dxa"/>
            <w:vMerge w:val="continue"/>
            <w:tcBorders>
              <w:top w:val="single" w:color="auto" w:sz="4" w:space="0"/>
              <w:left w:val="single" w:color="auto" w:sz="4" w:space="0"/>
              <w:bottom w:val="single" w:color="auto" w:sz="4" w:space="0"/>
              <w:right w:val="single" w:color="auto" w:sz="4" w:space="0"/>
            </w:tcBorders>
            <w:vAlign w:val="center"/>
          </w:tcPr>
          <w:p w14:paraId="21F882CB">
            <w:pPr>
              <w:widowControl/>
              <w:jc w:val="left"/>
              <w:rPr>
                <w:rFonts w:cs="宋体"/>
                <w:b/>
                <w:bCs/>
                <w:color w:val="000000"/>
                <w:kern w:val="0"/>
                <w:sz w:val="30"/>
                <w:szCs w:val="30"/>
              </w:rPr>
            </w:pPr>
          </w:p>
        </w:tc>
        <w:tc>
          <w:tcPr>
            <w:tcW w:w="3409" w:type="dxa"/>
            <w:gridSpan w:val="4"/>
            <w:tcBorders>
              <w:top w:val="single" w:color="auto" w:sz="4" w:space="0"/>
              <w:left w:val="nil"/>
              <w:bottom w:val="single" w:color="auto" w:sz="4" w:space="0"/>
              <w:right w:val="single" w:color="auto" w:sz="4" w:space="0"/>
            </w:tcBorders>
            <w:shd w:val="clear" w:color="auto" w:fill="auto"/>
            <w:vAlign w:val="center"/>
          </w:tcPr>
          <w:p w14:paraId="26CBE787">
            <w:pPr>
              <w:widowControl/>
              <w:jc w:val="center"/>
              <w:rPr>
                <w:rFonts w:cs="宋体"/>
                <w:color w:val="000000"/>
                <w:kern w:val="0"/>
                <w:sz w:val="30"/>
                <w:szCs w:val="30"/>
              </w:rPr>
            </w:pPr>
            <w:r>
              <w:rPr>
                <w:rFonts w:hint="eastAsia" w:cs="宋体"/>
                <w:color w:val="000000"/>
                <w:kern w:val="0"/>
                <w:sz w:val="30"/>
                <w:szCs w:val="30"/>
              </w:rPr>
              <w:t>成交价（元）</w:t>
            </w:r>
          </w:p>
        </w:tc>
        <w:tc>
          <w:tcPr>
            <w:tcW w:w="4744" w:type="dxa"/>
            <w:gridSpan w:val="3"/>
            <w:tcBorders>
              <w:top w:val="single" w:color="auto" w:sz="4" w:space="0"/>
              <w:left w:val="nil"/>
              <w:bottom w:val="single" w:color="auto" w:sz="4" w:space="0"/>
              <w:right w:val="single" w:color="auto" w:sz="4" w:space="0"/>
            </w:tcBorders>
            <w:shd w:val="clear" w:color="auto" w:fill="auto"/>
            <w:vAlign w:val="center"/>
          </w:tcPr>
          <w:p w14:paraId="6C9062D4">
            <w:pPr>
              <w:widowControl/>
              <w:jc w:val="center"/>
              <w:rPr>
                <w:rFonts w:cs="宋体"/>
                <w:color w:val="555555"/>
                <w:kern w:val="0"/>
                <w:sz w:val="30"/>
                <w:szCs w:val="30"/>
              </w:rPr>
            </w:pPr>
            <w:r>
              <w:rPr>
                <w:rFonts w:hint="eastAsia" w:cs="宋体"/>
                <w:color w:val="555555"/>
                <w:kern w:val="0"/>
                <w:sz w:val="30"/>
                <w:szCs w:val="30"/>
              </w:rPr>
              <w:t>　</w:t>
            </w:r>
          </w:p>
        </w:tc>
      </w:tr>
      <w:tr w14:paraId="24848CEC">
        <w:tblPrEx>
          <w:tblCellMar>
            <w:top w:w="0" w:type="dxa"/>
            <w:left w:w="108" w:type="dxa"/>
            <w:bottom w:w="0" w:type="dxa"/>
            <w:right w:w="108" w:type="dxa"/>
          </w:tblCellMar>
        </w:tblPrEx>
        <w:trPr>
          <w:trHeight w:val="525" w:hRule="atLeast"/>
          <w:jc w:val="center"/>
        </w:trPr>
        <w:tc>
          <w:tcPr>
            <w:tcW w:w="91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2E5C63B">
            <w:pPr>
              <w:widowControl/>
              <w:jc w:val="center"/>
              <w:rPr>
                <w:rFonts w:cs="宋体"/>
                <w:b/>
                <w:bCs/>
                <w:color w:val="000000"/>
                <w:kern w:val="0"/>
                <w:sz w:val="42"/>
                <w:szCs w:val="42"/>
              </w:rPr>
            </w:pPr>
            <w:r>
              <w:rPr>
                <w:rFonts w:hint="eastAsia" w:cs="宋体"/>
                <w:b/>
                <w:bCs/>
                <w:color w:val="000000"/>
                <w:kern w:val="0"/>
                <w:sz w:val="42"/>
                <w:szCs w:val="42"/>
              </w:rPr>
              <w:t>采  购  清  单</w:t>
            </w:r>
          </w:p>
        </w:tc>
      </w:tr>
      <w:tr w14:paraId="309FD5FA">
        <w:tblPrEx>
          <w:tblCellMar>
            <w:top w:w="0" w:type="dxa"/>
            <w:left w:w="108" w:type="dxa"/>
            <w:bottom w:w="0" w:type="dxa"/>
            <w:right w:w="108" w:type="dxa"/>
          </w:tblCellMar>
        </w:tblPrEx>
        <w:trPr>
          <w:trHeight w:val="780" w:hRule="atLeast"/>
          <w:jc w:val="center"/>
        </w:trPr>
        <w:tc>
          <w:tcPr>
            <w:tcW w:w="947" w:type="dxa"/>
            <w:tcBorders>
              <w:top w:val="nil"/>
              <w:left w:val="single" w:color="auto" w:sz="4" w:space="0"/>
              <w:bottom w:val="single" w:color="auto" w:sz="4" w:space="0"/>
              <w:right w:val="single" w:color="auto" w:sz="4" w:space="0"/>
            </w:tcBorders>
            <w:shd w:val="clear" w:color="auto" w:fill="auto"/>
            <w:vAlign w:val="center"/>
          </w:tcPr>
          <w:p w14:paraId="13F51AE2">
            <w:pPr>
              <w:widowControl/>
              <w:jc w:val="center"/>
              <w:rPr>
                <w:rFonts w:cs="宋体"/>
                <w:color w:val="000000"/>
                <w:kern w:val="0"/>
                <w:sz w:val="30"/>
                <w:szCs w:val="30"/>
              </w:rPr>
            </w:pPr>
            <w:r>
              <w:rPr>
                <w:rFonts w:hint="eastAsia" w:cs="宋体"/>
                <w:color w:val="000000"/>
                <w:kern w:val="0"/>
                <w:sz w:val="30"/>
                <w:szCs w:val="30"/>
              </w:rPr>
              <w:t>序号</w:t>
            </w:r>
          </w:p>
        </w:tc>
        <w:tc>
          <w:tcPr>
            <w:tcW w:w="1100" w:type="dxa"/>
            <w:gridSpan w:val="2"/>
            <w:tcBorders>
              <w:top w:val="nil"/>
              <w:left w:val="nil"/>
              <w:bottom w:val="single" w:color="auto" w:sz="4" w:space="0"/>
              <w:right w:val="single" w:color="auto" w:sz="4" w:space="0"/>
            </w:tcBorders>
            <w:shd w:val="clear" w:color="auto" w:fill="auto"/>
            <w:vAlign w:val="center"/>
          </w:tcPr>
          <w:p w14:paraId="4F8E2932">
            <w:pPr>
              <w:widowControl/>
              <w:jc w:val="center"/>
              <w:rPr>
                <w:rFonts w:cs="宋体"/>
                <w:color w:val="000000"/>
                <w:kern w:val="0"/>
                <w:sz w:val="30"/>
                <w:szCs w:val="30"/>
              </w:rPr>
            </w:pPr>
            <w:r>
              <w:rPr>
                <w:rFonts w:hint="eastAsia" w:cs="宋体"/>
                <w:color w:val="000000"/>
                <w:kern w:val="0"/>
                <w:sz w:val="30"/>
                <w:szCs w:val="30"/>
              </w:rPr>
              <w:t>物资名称</w:t>
            </w:r>
          </w:p>
        </w:tc>
        <w:tc>
          <w:tcPr>
            <w:tcW w:w="1084" w:type="dxa"/>
            <w:tcBorders>
              <w:top w:val="nil"/>
              <w:left w:val="nil"/>
              <w:bottom w:val="single" w:color="auto" w:sz="4" w:space="0"/>
              <w:right w:val="single" w:color="auto" w:sz="4" w:space="0"/>
            </w:tcBorders>
            <w:shd w:val="clear" w:color="auto" w:fill="auto"/>
            <w:vAlign w:val="center"/>
          </w:tcPr>
          <w:p w14:paraId="4E5C30FF">
            <w:pPr>
              <w:widowControl/>
              <w:jc w:val="center"/>
              <w:rPr>
                <w:rFonts w:cs="宋体"/>
                <w:color w:val="000000"/>
                <w:kern w:val="0"/>
                <w:sz w:val="30"/>
                <w:szCs w:val="30"/>
              </w:rPr>
            </w:pPr>
            <w:r>
              <w:rPr>
                <w:rFonts w:hint="eastAsia" w:cs="宋体"/>
                <w:color w:val="000000"/>
                <w:kern w:val="0"/>
                <w:sz w:val="30"/>
                <w:szCs w:val="30"/>
              </w:rPr>
              <w:t>规格型号</w:t>
            </w:r>
          </w:p>
        </w:tc>
        <w:tc>
          <w:tcPr>
            <w:tcW w:w="1225" w:type="dxa"/>
            <w:tcBorders>
              <w:top w:val="nil"/>
              <w:left w:val="nil"/>
              <w:bottom w:val="single" w:color="auto" w:sz="4" w:space="0"/>
              <w:right w:val="single" w:color="auto" w:sz="4" w:space="0"/>
            </w:tcBorders>
            <w:shd w:val="clear" w:color="auto" w:fill="auto"/>
            <w:vAlign w:val="center"/>
          </w:tcPr>
          <w:p w14:paraId="163FED01">
            <w:pPr>
              <w:widowControl/>
              <w:jc w:val="center"/>
              <w:rPr>
                <w:rFonts w:cs="宋体"/>
                <w:color w:val="000000"/>
                <w:kern w:val="0"/>
                <w:sz w:val="30"/>
                <w:szCs w:val="30"/>
              </w:rPr>
            </w:pPr>
            <w:r>
              <w:rPr>
                <w:rFonts w:hint="eastAsia" w:cs="宋体"/>
                <w:color w:val="000000"/>
                <w:kern w:val="0"/>
                <w:sz w:val="30"/>
                <w:szCs w:val="30"/>
              </w:rPr>
              <w:t>数 量</w:t>
            </w:r>
          </w:p>
        </w:tc>
        <w:tc>
          <w:tcPr>
            <w:tcW w:w="1217" w:type="dxa"/>
            <w:tcBorders>
              <w:top w:val="nil"/>
              <w:left w:val="nil"/>
              <w:bottom w:val="single" w:color="auto" w:sz="4" w:space="0"/>
              <w:right w:val="single" w:color="auto" w:sz="4" w:space="0"/>
            </w:tcBorders>
            <w:shd w:val="clear" w:color="auto" w:fill="auto"/>
            <w:vAlign w:val="center"/>
          </w:tcPr>
          <w:p w14:paraId="7D9BE407">
            <w:pPr>
              <w:widowControl/>
              <w:jc w:val="center"/>
              <w:rPr>
                <w:rFonts w:hint="eastAsia" w:cs="宋体"/>
                <w:color w:val="000000"/>
                <w:kern w:val="0"/>
                <w:sz w:val="30"/>
                <w:szCs w:val="30"/>
              </w:rPr>
            </w:pPr>
            <w:r>
              <w:rPr>
                <w:rFonts w:hint="eastAsia" w:cs="宋体"/>
                <w:color w:val="000000"/>
                <w:kern w:val="0"/>
                <w:sz w:val="30"/>
                <w:szCs w:val="30"/>
              </w:rPr>
              <w:t>单价（元）</w:t>
            </w:r>
          </w:p>
        </w:tc>
        <w:tc>
          <w:tcPr>
            <w:tcW w:w="1374" w:type="dxa"/>
            <w:tcBorders>
              <w:top w:val="single" w:color="auto" w:sz="4" w:space="0"/>
              <w:left w:val="nil"/>
              <w:bottom w:val="single" w:color="auto" w:sz="4" w:space="0"/>
              <w:right w:val="single" w:color="auto" w:sz="4" w:space="0"/>
            </w:tcBorders>
            <w:shd w:val="clear" w:color="auto" w:fill="auto"/>
            <w:vAlign w:val="center"/>
          </w:tcPr>
          <w:p w14:paraId="78AE25FA">
            <w:pPr>
              <w:widowControl/>
              <w:jc w:val="center"/>
              <w:rPr>
                <w:rFonts w:hint="eastAsia" w:cs="宋体"/>
                <w:color w:val="000000"/>
                <w:kern w:val="0"/>
                <w:sz w:val="30"/>
                <w:szCs w:val="30"/>
                <w:lang w:val="en-US" w:eastAsia="zh-CN"/>
              </w:rPr>
            </w:pPr>
            <w:r>
              <w:rPr>
                <w:rFonts w:hint="eastAsia" w:cs="宋体"/>
                <w:color w:val="000000"/>
                <w:kern w:val="0"/>
                <w:sz w:val="30"/>
                <w:szCs w:val="30"/>
                <w:lang w:val="en-US" w:eastAsia="zh-CN"/>
              </w:rPr>
              <w:t>小计</w:t>
            </w:r>
          </w:p>
          <w:p w14:paraId="449D9E3E">
            <w:pPr>
              <w:widowControl/>
              <w:jc w:val="center"/>
              <w:rPr>
                <w:rFonts w:hint="default" w:cs="宋体"/>
                <w:color w:val="000000"/>
                <w:kern w:val="0"/>
                <w:sz w:val="30"/>
                <w:szCs w:val="30"/>
                <w:lang w:val="en-US" w:eastAsia="zh-CN"/>
              </w:rPr>
            </w:pPr>
            <w:r>
              <w:rPr>
                <w:rFonts w:hint="eastAsia" w:cs="宋体"/>
                <w:color w:val="000000"/>
                <w:kern w:val="0"/>
                <w:sz w:val="30"/>
                <w:szCs w:val="30"/>
              </w:rPr>
              <w:t>（元）</w:t>
            </w:r>
          </w:p>
        </w:tc>
        <w:tc>
          <w:tcPr>
            <w:tcW w:w="2153" w:type="dxa"/>
            <w:tcBorders>
              <w:top w:val="single" w:color="auto" w:sz="4" w:space="0"/>
              <w:left w:val="nil"/>
              <w:bottom w:val="single" w:color="auto" w:sz="4" w:space="0"/>
              <w:right w:val="single" w:color="auto" w:sz="4" w:space="0"/>
            </w:tcBorders>
            <w:shd w:val="clear" w:color="auto" w:fill="auto"/>
            <w:vAlign w:val="center"/>
          </w:tcPr>
          <w:p w14:paraId="5D39E512">
            <w:pPr>
              <w:widowControl/>
              <w:jc w:val="center"/>
              <w:rPr>
                <w:rFonts w:hint="eastAsia" w:cs="宋体"/>
                <w:color w:val="000000"/>
                <w:kern w:val="0"/>
                <w:sz w:val="30"/>
                <w:szCs w:val="30"/>
              </w:rPr>
            </w:pPr>
            <w:r>
              <w:rPr>
                <w:rFonts w:hint="eastAsia" w:cs="宋体"/>
                <w:color w:val="000000"/>
                <w:kern w:val="0"/>
                <w:sz w:val="30"/>
                <w:szCs w:val="30"/>
              </w:rPr>
              <w:t>技术参数</w:t>
            </w:r>
          </w:p>
        </w:tc>
      </w:tr>
      <w:tr w14:paraId="3C446AFE">
        <w:tblPrEx>
          <w:tblCellMar>
            <w:top w:w="0" w:type="dxa"/>
            <w:left w:w="108" w:type="dxa"/>
            <w:bottom w:w="0" w:type="dxa"/>
            <w:right w:w="108" w:type="dxa"/>
          </w:tblCellMar>
        </w:tblPrEx>
        <w:trPr>
          <w:trHeight w:val="402" w:hRule="atLeast"/>
          <w:jc w:val="center"/>
        </w:trPr>
        <w:tc>
          <w:tcPr>
            <w:tcW w:w="947" w:type="dxa"/>
            <w:tcBorders>
              <w:top w:val="nil"/>
              <w:left w:val="single" w:color="auto" w:sz="4" w:space="0"/>
              <w:bottom w:val="single" w:color="auto" w:sz="4" w:space="0"/>
              <w:right w:val="single" w:color="auto" w:sz="4" w:space="0"/>
            </w:tcBorders>
            <w:shd w:val="clear" w:color="auto" w:fill="auto"/>
            <w:noWrap/>
            <w:vAlign w:val="center"/>
          </w:tcPr>
          <w:p w14:paraId="1CD4E455">
            <w:pPr>
              <w:widowControl/>
              <w:jc w:val="left"/>
              <w:rPr>
                <w:rFonts w:cs="宋体"/>
                <w:color w:val="000000"/>
                <w:kern w:val="0"/>
                <w:sz w:val="22"/>
                <w:szCs w:val="22"/>
              </w:rPr>
            </w:pPr>
            <w:r>
              <w:rPr>
                <w:rFonts w:hint="eastAsia" w:cs="宋体"/>
                <w:color w:val="000000"/>
                <w:kern w:val="0"/>
                <w:sz w:val="22"/>
                <w:szCs w:val="22"/>
              </w:rPr>
              <w:t>　</w:t>
            </w:r>
          </w:p>
        </w:tc>
        <w:tc>
          <w:tcPr>
            <w:tcW w:w="1100" w:type="dxa"/>
            <w:gridSpan w:val="2"/>
            <w:tcBorders>
              <w:top w:val="nil"/>
              <w:left w:val="nil"/>
              <w:bottom w:val="single" w:color="auto" w:sz="4" w:space="0"/>
              <w:right w:val="single" w:color="auto" w:sz="4" w:space="0"/>
            </w:tcBorders>
            <w:shd w:val="clear" w:color="auto" w:fill="auto"/>
            <w:noWrap/>
            <w:vAlign w:val="center"/>
          </w:tcPr>
          <w:p w14:paraId="029FC95F">
            <w:pPr>
              <w:widowControl/>
              <w:jc w:val="left"/>
              <w:rPr>
                <w:rFonts w:cs="宋体"/>
                <w:color w:val="000000"/>
                <w:kern w:val="0"/>
                <w:sz w:val="22"/>
                <w:szCs w:val="22"/>
              </w:rPr>
            </w:pPr>
            <w:r>
              <w:rPr>
                <w:rFonts w:hint="eastAsia" w:cs="宋体"/>
                <w:color w:val="000000"/>
                <w:kern w:val="0"/>
                <w:sz w:val="22"/>
                <w:szCs w:val="22"/>
              </w:rPr>
              <w:t>　</w:t>
            </w:r>
          </w:p>
        </w:tc>
        <w:tc>
          <w:tcPr>
            <w:tcW w:w="1084" w:type="dxa"/>
            <w:tcBorders>
              <w:top w:val="nil"/>
              <w:left w:val="nil"/>
              <w:bottom w:val="single" w:color="auto" w:sz="4" w:space="0"/>
              <w:right w:val="single" w:color="auto" w:sz="4" w:space="0"/>
            </w:tcBorders>
            <w:shd w:val="clear" w:color="auto" w:fill="auto"/>
            <w:noWrap/>
            <w:vAlign w:val="center"/>
          </w:tcPr>
          <w:p w14:paraId="2D634CF2">
            <w:pPr>
              <w:widowControl/>
              <w:jc w:val="left"/>
              <w:rPr>
                <w:rFonts w:cs="宋体"/>
                <w:color w:val="000000"/>
                <w:kern w:val="0"/>
                <w:sz w:val="22"/>
                <w:szCs w:val="22"/>
              </w:rPr>
            </w:pPr>
            <w:r>
              <w:rPr>
                <w:rFonts w:hint="eastAsia" w:cs="宋体"/>
                <w:color w:val="000000"/>
                <w:kern w:val="0"/>
                <w:sz w:val="22"/>
                <w:szCs w:val="22"/>
              </w:rPr>
              <w:t>　</w:t>
            </w:r>
          </w:p>
        </w:tc>
        <w:tc>
          <w:tcPr>
            <w:tcW w:w="1225" w:type="dxa"/>
            <w:tcBorders>
              <w:top w:val="nil"/>
              <w:left w:val="nil"/>
              <w:bottom w:val="single" w:color="auto" w:sz="4" w:space="0"/>
              <w:right w:val="single" w:color="auto" w:sz="4" w:space="0"/>
            </w:tcBorders>
            <w:shd w:val="clear" w:color="auto" w:fill="auto"/>
            <w:noWrap/>
            <w:vAlign w:val="center"/>
          </w:tcPr>
          <w:p w14:paraId="736ED7B0">
            <w:pPr>
              <w:widowControl/>
              <w:jc w:val="left"/>
              <w:rPr>
                <w:rFonts w:cs="宋体"/>
                <w:color w:val="000000"/>
                <w:kern w:val="0"/>
                <w:sz w:val="22"/>
                <w:szCs w:val="22"/>
              </w:rPr>
            </w:pPr>
            <w:r>
              <w:rPr>
                <w:rFonts w:hint="eastAsia" w:cs="宋体"/>
                <w:color w:val="000000"/>
                <w:kern w:val="0"/>
                <w:sz w:val="22"/>
                <w:szCs w:val="22"/>
              </w:rPr>
              <w:t>　</w:t>
            </w:r>
          </w:p>
        </w:tc>
        <w:tc>
          <w:tcPr>
            <w:tcW w:w="1217" w:type="dxa"/>
            <w:tcBorders>
              <w:top w:val="nil"/>
              <w:left w:val="nil"/>
              <w:bottom w:val="single" w:color="auto" w:sz="4" w:space="0"/>
              <w:right w:val="single" w:color="auto" w:sz="4" w:space="0"/>
            </w:tcBorders>
            <w:shd w:val="clear" w:color="auto" w:fill="auto"/>
            <w:noWrap/>
            <w:vAlign w:val="center"/>
          </w:tcPr>
          <w:p w14:paraId="3E12F3B3">
            <w:pPr>
              <w:widowControl/>
              <w:jc w:val="left"/>
              <w:rPr>
                <w:rFonts w:hint="eastAsia" w:cs="宋体"/>
                <w:color w:val="000000"/>
                <w:kern w:val="0"/>
                <w:sz w:val="22"/>
                <w:szCs w:val="22"/>
              </w:rPr>
            </w:pPr>
          </w:p>
        </w:tc>
        <w:tc>
          <w:tcPr>
            <w:tcW w:w="1374" w:type="dxa"/>
            <w:tcBorders>
              <w:top w:val="single" w:color="auto" w:sz="4" w:space="0"/>
              <w:left w:val="nil"/>
              <w:bottom w:val="single" w:color="auto" w:sz="4" w:space="0"/>
              <w:right w:val="single" w:color="000000" w:sz="4" w:space="0"/>
            </w:tcBorders>
            <w:shd w:val="clear" w:color="auto" w:fill="auto"/>
            <w:noWrap/>
            <w:vAlign w:val="center"/>
          </w:tcPr>
          <w:p w14:paraId="0EB415B2">
            <w:pPr>
              <w:widowControl/>
              <w:jc w:val="center"/>
              <w:rPr>
                <w:rFonts w:cs="宋体"/>
                <w:color w:val="000000"/>
                <w:kern w:val="0"/>
                <w:sz w:val="22"/>
                <w:szCs w:val="22"/>
              </w:rPr>
            </w:pPr>
          </w:p>
        </w:tc>
        <w:tc>
          <w:tcPr>
            <w:tcW w:w="2153" w:type="dxa"/>
            <w:tcBorders>
              <w:top w:val="single" w:color="auto" w:sz="4" w:space="0"/>
              <w:left w:val="nil"/>
              <w:bottom w:val="single" w:color="auto" w:sz="4" w:space="0"/>
              <w:right w:val="single" w:color="000000" w:sz="4" w:space="0"/>
            </w:tcBorders>
            <w:shd w:val="clear" w:color="auto" w:fill="auto"/>
            <w:noWrap/>
            <w:vAlign w:val="center"/>
          </w:tcPr>
          <w:p w14:paraId="4531F616">
            <w:pPr>
              <w:widowControl/>
              <w:jc w:val="center"/>
              <w:rPr>
                <w:rFonts w:hint="eastAsia" w:cs="宋体"/>
                <w:color w:val="000000"/>
                <w:kern w:val="0"/>
                <w:sz w:val="22"/>
                <w:szCs w:val="22"/>
              </w:rPr>
            </w:pPr>
          </w:p>
        </w:tc>
      </w:tr>
      <w:tr w14:paraId="61B7788B">
        <w:tblPrEx>
          <w:tblCellMar>
            <w:top w:w="0" w:type="dxa"/>
            <w:left w:w="108" w:type="dxa"/>
            <w:bottom w:w="0" w:type="dxa"/>
            <w:right w:w="108" w:type="dxa"/>
          </w:tblCellMar>
        </w:tblPrEx>
        <w:trPr>
          <w:trHeight w:val="402" w:hRule="atLeast"/>
          <w:jc w:val="center"/>
        </w:trPr>
        <w:tc>
          <w:tcPr>
            <w:tcW w:w="947" w:type="dxa"/>
            <w:tcBorders>
              <w:top w:val="nil"/>
              <w:left w:val="single" w:color="auto" w:sz="4" w:space="0"/>
              <w:bottom w:val="single" w:color="auto" w:sz="4" w:space="0"/>
              <w:right w:val="single" w:color="auto" w:sz="4" w:space="0"/>
            </w:tcBorders>
            <w:shd w:val="clear" w:color="auto" w:fill="auto"/>
            <w:noWrap/>
            <w:vAlign w:val="center"/>
          </w:tcPr>
          <w:p w14:paraId="2663CCF0">
            <w:pPr>
              <w:widowControl/>
              <w:jc w:val="left"/>
              <w:rPr>
                <w:rFonts w:cs="宋体"/>
                <w:color w:val="000000"/>
                <w:kern w:val="0"/>
                <w:sz w:val="22"/>
                <w:szCs w:val="22"/>
              </w:rPr>
            </w:pPr>
            <w:r>
              <w:rPr>
                <w:rFonts w:hint="eastAsia" w:cs="宋体"/>
                <w:color w:val="000000"/>
                <w:kern w:val="0"/>
                <w:sz w:val="22"/>
                <w:szCs w:val="22"/>
              </w:rPr>
              <w:t>　</w:t>
            </w:r>
          </w:p>
        </w:tc>
        <w:tc>
          <w:tcPr>
            <w:tcW w:w="1100" w:type="dxa"/>
            <w:gridSpan w:val="2"/>
            <w:tcBorders>
              <w:top w:val="nil"/>
              <w:left w:val="nil"/>
              <w:bottom w:val="single" w:color="auto" w:sz="4" w:space="0"/>
              <w:right w:val="single" w:color="auto" w:sz="4" w:space="0"/>
            </w:tcBorders>
            <w:shd w:val="clear" w:color="auto" w:fill="auto"/>
            <w:noWrap/>
            <w:vAlign w:val="center"/>
          </w:tcPr>
          <w:p w14:paraId="0D7664E3">
            <w:pPr>
              <w:widowControl/>
              <w:jc w:val="left"/>
              <w:rPr>
                <w:rFonts w:cs="宋体"/>
                <w:color w:val="000000"/>
                <w:kern w:val="0"/>
                <w:sz w:val="22"/>
                <w:szCs w:val="22"/>
              </w:rPr>
            </w:pPr>
            <w:r>
              <w:rPr>
                <w:rFonts w:hint="eastAsia" w:cs="宋体"/>
                <w:color w:val="000000"/>
                <w:kern w:val="0"/>
                <w:sz w:val="22"/>
                <w:szCs w:val="22"/>
              </w:rPr>
              <w:t>　</w:t>
            </w:r>
          </w:p>
        </w:tc>
        <w:tc>
          <w:tcPr>
            <w:tcW w:w="1084" w:type="dxa"/>
            <w:tcBorders>
              <w:top w:val="nil"/>
              <w:left w:val="nil"/>
              <w:bottom w:val="single" w:color="auto" w:sz="4" w:space="0"/>
              <w:right w:val="single" w:color="auto" w:sz="4" w:space="0"/>
            </w:tcBorders>
            <w:shd w:val="clear" w:color="auto" w:fill="auto"/>
            <w:noWrap/>
            <w:vAlign w:val="center"/>
          </w:tcPr>
          <w:p w14:paraId="692FA918">
            <w:pPr>
              <w:widowControl/>
              <w:jc w:val="left"/>
              <w:rPr>
                <w:rFonts w:cs="宋体"/>
                <w:color w:val="000000"/>
                <w:kern w:val="0"/>
                <w:sz w:val="22"/>
                <w:szCs w:val="22"/>
              </w:rPr>
            </w:pPr>
            <w:r>
              <w:rPr>
                <w:rFonts w:hint="eastAsia" w:cs="宋体"/>
                <w:color w:val="000000"/>
                <w:kern w:val="0"/>
                <w:sz w:val="22"/>
                <w:szCs w:val="22"/>
              </w:rPr>
              <w:t>　</w:t>
            </w:r>
          </w:p>
        </w:tc>
        <w:tc>
          <w:tcPr>
            <w:tcW w:w="1225" w:type="dxa"/>
            <w:tcBorders>
              <w:top w:val="nil"/>
              <w:left w:val="nil"/>
              <w:bottom w:val="single" w:color="auto" w:sz="4" w:space="0"/>
              <w:right w:val="single" w:color="auto" w:sz="4" w:space="0"/>
            </w:tcBorders>
            <w:shd w:val="clear" w:color="auto" w:fill="auto"/>
            <w:noWrap/>
            <w:vAlign w:val="center"/>
          </w:tcPr>
          <w:p w14:paraId="652F7B6E">
            <w:pPr>
              <w:widowControl/>
              <w:jc w:val="left"/>
              <w:rPr>
                <w:rFonts w:cs="宋体"/>
                <w:color w:val="000000"/>
                <w:kern w:val="0"/>
                <w:sz w:val="22"/>
                <w:szCs w:val="22"/>
              </w:rPr>
            </w:pPr>
            <w:r>
              <w:rPr>
                <w:rFonts w:hint="eastAsia" w:cs="宋体"/>
                <w:color w:val="000000"/>
                <w:kern w:val="0"/>
                <w:sz w:val="22"/>
                <w:szCs w:val="22"/>
              </w:rPr>
              <w:t>　</w:t>
            </w:r>
          </w:p>
        </w:tc>
        <w:tc>
          <w:tcPr>
            <w:tcW w:w="1217" w:type="dxa"/>
            <w:tcBorders>
              <w:top w:val="nil"/>
              <w:left w:val="nil"/>
              <w:bottom w:val="single" w:color="auto" w:sz="4" w:space="0"/>
              <w:right w:val="single" w:color="auto" w:sz="4" w:space="0"/>
            </w:tcBorders>
            <w:shd w:val="clear" w:color="auto" w:fill="auto"/>
            <w:noWrap/>
            <w:vAlign w:val="center"/>
          </w:tcPr>
          <w:p w14:paraId="572060AD">
            <w:pPr>
              <w:widowControl/>
              <w:jc w:val="left"/>
              <w:rPr>
                <w:rFonts w:hint="eastAsia" w:cs="宋体"/>
                <w:color w:val="000000"/>
                <w:kern w:val="0"/>
                <w:sz w:val="22"/>
                <w:szCs w:val="22"/>
              </w:rPr>
            </w:pPr>
          </w:p>
        </w:tc>
        <w:tc>
          <w:tcPr>
            <w:tcW w:w="1374" w:type="dxa"/>
            <w:tcBorders>
              <w:top w:val="single" w:color="auto" w:sz="4" w:space="0"/>
              <w:left w:val="nil"/>
              <w:bottom w:val="single" w:color="auto" w:sz="4" w:space="0"/>
              <w:right w:val="single" w:color="000000" w:sz="4" w:space="0"/>
            </w:tcBorders>
            <w:shd w:val="clear" w:color="auto" w:fill="auto"/>
            <w:noWrap/>
            <w:vAlign w:val="center"/>
          </w:tcPr>
          <w:p w14:paraId="02F03DE9">
            <w:pPr>
              <w:widowControl/>
              <w:jc w:val="center"/>
              <w:rPr>
                <w:rFonts w:cs="宋体"/>
                <w:color w:val="000000"/>
                <w:kern w:val="0"/>
                <w:sz w:val="22"/>
                <w:szCs w:val="22"/>
              </w:rPr>
            </w:pPr>
          </w:p>
        </w:tc>
        <w:tc>
          <w:tcPr>
            <w:tcW w:w="2153" w:type="dxa"/>
            <w:tcBorders>
              <w:top w:val="single" w:color="auto" w:sz="4" w:space="0"/>
              <w:left w:val="nil"/>
              <w:bottom w:val="single" w:color="auto" w:sz="4" w:space="0"/>
              <w:right w:val="single" w:color="000000" w:sz="4" w:space="0"/>
            </w:tcBorders>
            <w:shd w:val="clear" w:color="auto" w:fill="auto"/>
            <w:noWrap/>
            <w:vAlign w:val="center"/>
          </w:tcPr>
          <w:p w14:paraId="473D59BB">
            <w:pPr>
              <w:widowControl/>
              <w:jc w:val="center"/>
              <w:rPr>
                <w:rFonts w:hint="eastAsia" w:cs="宋体"/>
                <w:color w:val="000000"/>
                <w:kern w:val="0"/>
                <w:sz w:val="22"/>
                <w:szCs w:val="22"/>
              </w:rPr>
            </w:pPr>
          </w:p>
        </w:tc>
      </w:tr>
      <w:tr w14:paraId="78790482">
        <w:tblPrEx>
          <w:tblCellMar>
            <w:top w:w="0" w:type="dxa"/>
            <w:left w:w="108" w:type="dxa"/>
            <w:bottom w:w="0" w:type="dxa"/>
            <w:right w:w="108" w:type="dxa"/>
          </w:tblCellMar>
        </w:tblPrEx>
        <w:trPr>
          <w:trHeight w:val="402" w:hRule="atLeast"/>
          <w:jc w:val="center"/>
        </w:trPr>
        <w:tc>
          <w:tcPr>
            <w:tcW w:w="947" w:type="dxa"/>
            <w:tcBorders>
              <w:top w:val="nil"/>
              <w:left w:val="single" w:color="auto" w:sz="4" w:space="0"/>
              <w:bottom w:val="single" w:color="auto" w:sz="4" w:space="0"/>
              <w:right w:val="single" w:color="auto" w:sz="4" w:space="0"/>
            </w:tcBorders>
            <w:shd w:val="clear" w:color="auto" w:fill="auto"/>
            <w:noWrap/>
            <w:vAlign w:val="center"/>
          </w:tcPr>
          <w:p w14:paraId="56A6C607">
            <w:pPr>
              <w:widowControl/>
              <w:jc w:val="left"/>
              <w:rPr>
                <w:rFonts w:cs="宋体"/>
                <w:color w:val="000000"/>
                <w:kern w:val="0"/>
                <w:sz w:val="22"/>
                <w:szCs w:val="22"/>
              </w:rPr>
            </w:pPr>
            <w:r>
              <w:rPr>
                <w:rFonts w:hint="eastAsia" w:cs="宋体"/>
                <w:color w:val="000000"/>
                <w:kern w:val="0"/>
                <w:sz w:val="22"/>
                <w:szCs w:val="22"/>
              </w:rPr>
              <w:t>　</w:t>
            </w:r>
          </w:p>
        </w:tc>
        <w:tc>
          <w:tcPr>
            <w:tcW w:w="1100" w:type="dxa"/>
            <w:gridSpan w:val="2"/>
            <w:tcBorders>
              <w:top w:val="nil"/>
              <w:left w:val="nil"/>
              <w:bottom w:val="single" w:color="auto" w:sz="4" w:space="0"/>
              <w:right w:val="single" w:color="auto" w:sz="4" w:space="0"/>
            </w:tcBorders>
            <w:shd w:val="clear" w:color="auto" w:fill="auto"/>
            <w:noWrap/>
            <w:vAlign w:val="center"/>
          </w:tcPr>
          <w:p w14:paraId="14C4919E">
            <w:pPr>
              <w:widowControl/>
              <w:jc w:val="left"/>
              <w:rPr>
                <w:rFonts w:cs="宋体"/>
                <w:color w:val="000000"/>
                <w:kern w:val="0"/>
                <w:sz w:val="22"/>
                <w:szCs w:val="22"/>
              </w:rPr>
            </w:pPr>
            <w:r>
              <w:rPr>
                <w:rFonts w:hint="eastAsia" w:cs="宋体"/>
                <w:color w:val="000000"/>
                <w:kern w:val="0"/>
                <w:sz w:val="22"/>
                <w:szCs w:val="22"/>
              </w:rPr>
              <w:t>　</w:t>
            </w:r>
          </w:p>
        </w:tc>
        <w:tc>
          <w:tcPr>
            <w:tcW w:w="1084" w:type="dxa"/>
            <w:tcBorders>
              <w:top w:val="nil"/>
              <w:left w:val="nil"/>
              <w:bottom w:val="single" w:color="auto" w:sz="4" w:space="0"/>
              <w:right w:val="single" w:color="auto" w:sz="4" w:space="0"/>
            </w:tcBorders>
            <w:shd w:val="clear" w:color="auto" w:fill="auto"/>
            <w:noWrap/>
            <w:vAlign w:val="center"/>
          </w:tcPr>
          <w:p w14:paraId="671CC685">
            <w:pPr>
              <w:widowControl/>
              <w:jc w:val="left"/>
              <w:rPr>
                <w:rFonts w:cs="宋体"/>
                <w:color w:val="000000"/>
                <w:kern w:val="0"/>
                <w:sz w:val="22"/>
                <w:szCs w:val="22"/>
              </w:rPr>
            </w:pPr>
            <w:r>
              <w:rPr>
                <w:rFonts w:hint="eastAsia" w:cs="宋体"/>
                <w:color w:val="000000"/>
                <w:kern w:val="0"/>
                <w:sz w:val="22"/>
                <w:szCs w:val="22"/>
              </w:rPr>
              <w:t>　</w:t>
            </w:r>
          </w:p>
        </w:tc>
        <w:tc>
          <w:tcPr>
            <w:tcW w:w="1225" w:type="dxa"/>
            <w:tcBorders>
              <w:top w:val="nil"/>
              <w:left w:val="nil"/>
              <w:bottom w:val="single" w:color="auto" w:sz="4" w:space="0"/>
              <w:right w:val="single" w:color="auto" w:sz="4" w:space="0"/>
            </w:tcBorders>
            <w:shd w:val="clear" w:color="auto" w:fill="auto"/>
            <w:noWrap/>
            <w:vAlign w:val="center"/>
          </w:tcPr>
          <w:p w14:paraId="3C73C458">
            <w:pPr>
              <w:widowControl/>
              <w:jc w:val="left"/>
              <w:rPr>
                <w:rFonts w:cs="宋体"/>
                <w:color w:val="000000"/>
                <w:kern w:val="0"/>
                <w:sz w:val="22"/>
                <w:szCs w:val="22"/>
              </w:rPr>
            </w:pPr>
            <w:r>
              <w:rPr>
                <w:rFonts w:hint="eastAsia" w:cs="宋体"/>
                <w:color w:val="000000"/>
                <w:kern w:val="0"/>
                <w:sz w:val="22"/>
                <w:szCs w:val="22"/>
              </w:rPr>
              <w:t>　</w:t>
            </w:r>
          </w:p>
        </w:tc>
        <w:tc>
          <w:tcPr>
            <w:tcW w:w="1217" w:type="dxa"/>
            <w:tcBorders>
              <w:top w:val="nil"/>
              <w:left w:val="nil"/>
              <w:bottom w:val="single" w:color="auto" w:sz="4" w:space="0"/>
              <w:right w:val="single" w:color="auto" w:sz="4" w:space="0"/>
            </w:tcBorders>
            <w:shd w:val="clear" w:color="auto" w:fill="auto"/>
            <w:noWrap/>
            <w:vAlign w:val="center"/>
          </w:tcPr>
          <w:p w14:paraId="48219054">
            <w:pPr>
              <w:widowControl/>
              <w:jc w:val="left"/>
              <w:rPr>
                <w:rFonts w:hint="eastAsia" w:cs="宋体"/>
                <w:color w:val="000000"/>
                <w:kern w:val="0"/>
                <w:sz w:val="22"/>
                <w:szCs w:val="22"/>
              </w:rPr>
            </w:pPr>
          </w:p>
        </w:tc>
        <w:tc>
          <w:tcPr>
            <w:tcW w:w="1374" w:type="dxa"/>
            <w:tcBorders>
              <w:top w:val="single" w:color="auto" w:sz="4" w:space="0"/>
              <w:left w:val="nil"/>
              <w:bottom w:val="single" w:color="auto" w:sz="4" w:space="0"/>
              <w:right w:val="single" w:color="000000" w:sz="4" w:space="0"/>
            </w:tcBorders>
            <w:shd w:val="clear" w:color="auto" w:fill="auto"/>
            <w:noWrap/>
            <w:vAlign w:val="center"/>
          </w:tcPr>
          <w:p w14:paraId="4162ECEC">
            <w:pPr>
              <w:widowControl/>
              <w:jc w:val="center"/>
              <w:rPr>
                <w:rFonts w:cs="宋体"/>
                <w:color w:val="000000"/>
                <w:kern w:val="0"/>
                <w:sz w:val="22"/>
                <w:szCs w:val="22"/>
              </w:rPr>
            </w:pPr>
          </w:p>
        </w:tc>
        <w:tc>
          <w:tcPr>
            <w:tcW w:w="2153" w:type="dxa"/>
            <w:tcBorders>
              <w:top w:val="single" w:color="auto" w:sz="4" w:space="0"/>
              <w:left w:val="nil"/>
              <w:bottom w:val="single" w:color="auto" w:sz="4" w:space="0"/>
              <w:right w:val="single" w:color="000000" w:sz="4" w:space="0"/>
            </w:tcBorders>
            <w:shd w:val="clear" w:color="auto" w:fill="auto"/>
            <w:noWrap/>
            <w:vAlign w:val="center"/>
          </w:tcPr>
          <w:p w14:paraId="51FE0E35">
            <w:pPr>
              <w:widowControl/>
              <w:jc w:val="center"/>
              <w:rPr>
                <w:rFonts w:hint="eastAsia" w:cs="宋体"/>
                <w:color w:val="000000"/>
                <w:kern w:val="0"/>
                <w:sz w:val="22"/>
                <w:szCs w:val="22"/>
              </w:rPr>
            </w:pPr>
          </w:p>
        </w:tc>
      </w:tr>
      <w:tr w14:paraId="5C368481">
        <w:tblPrEx>
          <w:tblCellMar>
            <w:top w:w="0" w:type="dxa"/>
            <w:left w:w="108" w:type="dxa"/>
            <w:bottom w:w="0" w:type="dxa"/>
            <w:right w:w="108" w:type="dxa"/>
          </w:tblCellMar>
        </w:tblPrEx>
        <w:trPr>
          <w:trHeight w:val="402" w:hRule="atLeast"/>
          <w:jc w:val="center"/>
        </w:trPr>
        <w:tc>
          <w:tcPr>
            <w:tcW w:w="947" w:type="dxa"/>
            <w:tcBorders>
              <w:top w:val="nil"/>
              <w:left w:val="single" w:color="auto" w:sz="4" w:space="0"/>
              <w:bottom w:val="single" w:color="auto" w:sz="4" w:space="0"/>
              <w:right w:val="single" w:color="auto" w:sz="4" w:space="0"/>
            </w:tcBorders>
            <w:shd w:val="clear" w:color="auto" w:fill="auto"/>
            <w:noWrap/>
            <w:vAlign w:val="center"/>
          </w:tcPr>
          <w:p w14:paraId="67ADBACE">
            <w:pPr>
              <w:widowControl/>
              <w:jc w:val="left"/>
              <w:rPr>
                <w:rFonts w:cs="宋体"/>
                <w:color w:val="000000"/>
                <w:kern w:val="0"/>
                <w:sz w:val="22"/>
                <w:szCs w:val="22"/>
              </w:rPr>
            </w:pPr>
            <w:r>
              <w:rPr>
                <w:rFonts w:hint="eastAsia" w:cs="宋体"/>
                <w:color w:val="000000"/>
                <w:kern w:val="0"/>
                <w:sz w:val="22"/>
                <w:szCs w:val="22"/>
              </w:rPr>
              <w:t>　</w:t>
            </w:r>
          </w:p>
        </w:tc>
        <w:tc>
          <w:tcPr>
            <w:tcW w:w="1100" w:type="dxa"/>
            <w:gridSpan w:val="2"/>
            <w:tcBorders>
              <w:top w:val="nil"/>
              <w:left w:val="nil"/>
              <w:bottom w:val="single" w:color="auto" w:sz="4" w:space="0"/>
              <w:right w:val="single" w:color="auto" w:sz="4" w:space="0"/>
            </w:tcBorders>
            <w:shd w:val="clear" w:color="auto" w:fill="auto"/>
            <w:noWrap/>
            <w:vAlign w:val="center"/>
          </w:tcPr>
          <w:p w14:paraId="0D3EA96E">
            <w:pPr>
              <w:widowControl/>
              <w:jc w:val="left"/>
              <w:rPr>
                <w:rFonts w:cs="宋体"/>
                <w:color w:val="000000"/>
                <w:kern w:val="0"/>
                <w:sz w:val="22"/>
                <w:szCs w:val="22"/>
              </w:rPr>
            </w:pPr>
            <w:r>
              <w:rPr>
                <w:rFonts w:hint="eastAsia" w:cs="宋体"/>
                <w:color w:val="000000"/>
                <w:kern w:val="0"/>
                <w:sz w:val="22"/>
                <w:szCs w:val="22"/>
              </w:rPr>
              <w:t>　</w:t>
            </w:r>
          </w:p>
        </w:tc>
        <w:tc>
          <w:tcPr>
            <w:tcW w:w="1084" w:type="dxa"/>
            <w:tcBorders>
              <w:top w:val="nil"/>
              <w:left w:val="nil"/>
              <w:bottom w:val="single" w:color="auto" w:sz="4" w:space="0"/>
              <w:right w:val="single" w:color="auto" w:sz="4" w:space="0"/>
            </w:tcBorders>
            <w:shd w:val="clear" w:color="auto" w:fill="auto"/>
            <w:noWrap/>
            <w:vAlign w:val="center"/>
          </w:tcPr>
          <w:p w14:paraId="34B9CD00">
            <w:pPr>
              <w:widowControl/>
              <w:jc w:val="left"/>
              <w:rPr>
                <w:rFonts w:cs="宋体"/>
                <w:color w:val="000000"/>
                <w:kern w:val="0"/>
                <w:sz w:val="22"/>
                <w:szCs w:val="22"/>
              </w:rPr>
            </w:pPr>
            <w:r>
              <w:rPr>
                <w:rFonts w:hint="eastAsia" w:cs="宋体"/>
                <w:color w:val="000000"/>
                <w:kern w:val="0"/>
                <w:sz w:val="22"/>
                <w:szCs w:val="22"/>
              </w:rPr>
              <w:t>　</w:t>
            </w:r>
          </w:p>
        </w:tc>
        <w:tc>
          <w:tcPr>
            <w:tcW w:w="1225" w:type="dxa"/>
            <w:tcBorders>
              <w:top w:val="nil"/>
              <w:left w:val="nil"/>
              <w:bottom w:val="single" w:color="auto" w:sz="4" w:space="0"/>
              <w:right w:val="single" w:color="auto" w:sz="4" w:space="0"/>
            </w:tcBorders>
            <w:shd w:val="clear" w:color="auto" w:fill="auto"/>
            <w:noWrap/>
            <w:vAlign w:val="center"/>
          </w:tcPr>
          <w:p w14:paraId="6AE2E784">
            <w:pPr>
              <w:widowControl/>
              <w:jc w:val="left"/>
              <w:rPr>
                <w:rFonts w:cs="宋体"/>
                <w:color w:val="000000"/>
                <w:kern w:val="0"/>
                <w:sz w:val="22"/>
                <w:szCs w:val="22"/>
              </w:rPr>
            </w:pPr>
            <w:r>
              <w:rPr>
                <w:rFonts w:hint="eastAsia" w:cs="宋体"/>
                <w:color w:val="000000"/>
                <w:kern w:val="0"/>
                <w:sz w:val="22"/>
                <w:szCs w:val="22"/>
              </w:rPr>
              <w:t>　</w:t>
            </w:r>
          </w:p>
        </w:tc>
        <w:tc>
          <w:tcPr>
            <w:tcW w:w="1217" w:type="dxa"/>
            <w:tcBorders>
              <w:top w:val="nil"/>
              <w:left w:val="nil"/>
              <w:bottom w:val="single" w:color="auto" w:sz="4" w:space="0"/>
              <w:right w:val="single" w:color="auto" w:sz="4" w:space="0"/>
            </w:tcBorders>
            <w:shd w:val="clear" w:color="auto" w:fill="auto"/>
            <w:noWrap/>
            <w:vAlign w:val="center"/>
          </w:tcPr>
          <w:p w14:paraId="3DA49E65">
            <w:pPr>
              <w:widowControl/>
              <w:jc w:val="left"/>
              <w:rPr>
                <w:rFonts w:hint="eastAsia" w:cs="宋体"/>
                <w:color w:val="000000"/>
                <w:kern w:val="0"/>
                <w:sz w:val="22"/>
                <w:szCs w:val="22"/>
              </w:rPr>
            </w:pPr>
          </w:p>
        </w:tc>
        <w:tc>
          <w:tcPr>
            <w:tcW w:w="1374" w:type="dxa"/>
            <w:tcBorders>
              <w:top w:val="single" w:color="auto" w:sz="4" w:space="0"/>
              <w:left w:val="nil"/>
              <w:bottom w:val="single" w:color="auto" w:sz="4" w:space="0"/>
              <w:right w:val="single" w:color="000000" w:sz="4" w:space="0"/>
            </w:tcBorders>
            <w:shd w:val="clear" w:color="auto" w:fill="auto"/>
            <w:noWrap/>
            <w:vAlign w:val="center"/>
          </w:tcPr>
          <w:p w14:paraId="43577DF8">
            <w:pPr>
              <w:widowControl/>
              <w:jc w:val="center"/>
              <w:rPr>
                <w:rFonts w:cs="宋体"/>
                <w:color w:val="000000"/>
                <w:kern w:val="0"/>
                <w:sz w:val="22"/>
                <w:szCs w:val="22"/>
              </w:rPr>
            </w:pPr>
          </w:p>
        </w:tc>
        <w:tc>
          <w:tcPr>
            <w:tcW w:w="2153" w:type="dxa"/>
            <w:tcBorders>
              <w:top w:val="single" w:color="auto" w:sz="4" w:space="0"/>
              <w:left w:val="nil"/>
              <w:bottom w:val="single" w:color="auto" w:sz="4" w:space="0"/>
              <w:right w:val="single" w:color="000000" w:sz="4" w:space="0"/>
            </w:tcBorders>
            <w:shd w:val="clear" w:color="auto" w:fill="auto"/>
            <w:noWrap/>
            <w:vAlign w:val="center"/>
          </w:tcPr>
          <w:p w14:paraId="017DD03B">
            <w:pPr>
              <w:widowControl/>
              <w:jc w:val="center"/>
              <w:rPr>
                <w:rFonts w:hint="eastAsia" w:cs="宋体"/>
                <w:color w:val="000000"/>
                <w:kern w:val="0"/>
                <w:sz w:val="22"/>
                <w:szCs w:val="22"/>
              </w:rPr>
            </w:pPr>
          </w:p>
        </w:tc>
      </w:tr>
      <w:tr w14:paraId="0031FC89">
        <w:tblPrEx>
          <w:tblCellMar>
            <w:top w:w="0" w:type="dxa"/>
            <w:left w:w="108" w:type="dxa"/>
            <w:bottom w:w="0" w:type="dxa"/>
            <w:right w:w="108" w:type="dxa"/>
          </w:tblCellMar>
        </w:tblPrEx>
        <w:trPr>
          <w:trHeight w:val="654" w:hRule="atLeast"/>
          <w:jc w:val="center"/>
        </w:trPr>
        <w:tc>
          <w:tcPr>
            <w:tcW w:w="313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C1A8561">
            <w:pPr>
              <w:widowControl/>
              <w:jc w:val="right"/>
              <w:rPr>
                <w:rFonts w:cs="宋体"/>
                <w:b/>
                <w:bCs/>
                <w:color w:val="000000"/>
                <w:kern w:val="0"/>
                <w:sz w:val="24"/>
                <w:szCs w:val="22"/>
              </w:rPr>
            </w:pPr>
            <w:r>
              <w:rPr>
                <w:rFonts w:hint="eastAsia" w:cs="宋体"/>
                <w:b/>
                <w:bCs/>
                <w:color w:val="000000"/>
                <w:kern w:val="0"/>
                <w:sz w:val="24"/>
                <w:szCs w:val="22"/>
              </w:rPr>
              <w:t>合计：</w:t>
            </w:r>
          </w:p>
        </w:tc>
        <w:tc>
          <w:tcPr>
            <w:tcW w:w="5969" w:type="dxa"/>
            <w:gridSpan w:val="4"/>
            <w:tcBorders>
              <w:top w:val="single" w:color="auto" w:sz="4" w:space="0"/>
              <w:left w:val="nil"/>
              <w:bottom w:val="single" w:color="auto" w:sz="4" w:space="0"/>
              <w:right w:val="single" w:color="auto" w:sz="4" w:space="0"/>
            </w:tcBorders>
            <w:shd w:val="clear" w:color="auto" w:fill="auto"/>
            <w:noWrap/>
            <w:vAlign w:val="center"/>
          </w:tcPr>
          <w:p w14:paraId="7F344689">
            <w:pPr>
              <w:widowControl/>
              <w:jc w:val="center"/>
              <w:rPr>
                <w:rFonts w:cs="宋体"/>
                <w:b/>
                <w:bCs/>
                <w:color w:val="000000"/>
                <w:kern w:val="0"/>
                <w:sz w:val="24"/>
                <w:szCs w:val="22"/>
              </w:rPr>
            </w:pPr>
            <w:r>
              <w:rPr>
                <w:rFonts w:hint="eastAsia" w:cs="宋体"/>
                <w:b/>
                <w:bCs/>
                <w:color w:val="000000"/>
                <w:kern w:val="0"/>
                <w:sz w:val="24"/>
                <w:szCs w:val="22"/>
              </w:rPr>
              <w:t>元（小写）</w:t>
            </w:r>
          </w:p>
        </w:tc>
      </w:tr>
      <w:tr w14:paraId="5EF4C95E">
        <w:tblPrEx>
          <w:tblCellMar>
            <w:top w:w="0" w:type="dxa"/>
            <w:left w:w="108" w:type="dxa"/>
            <w:bottom w:w="0" w:type="dxa"/>
            <w:right w:w="108" w:type="dxa"/>
          </w:tblCellMar>
        </w:tblPrEx>
        <w:trPr>
          <w:trHeight w:val="690" w:hRule="atLeast"/>
          <w:jc w:val="center"/>
        </w:trPr>
        <w:tc>
          <w:tcPr>
            <w:tcW w:w="910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A3C3069">
            <w:pPr>
              <w:widowControl/>
              <w:jc w:val="left"/>
              <w:rPr>
                <w:rFonts w:cs="宋体"/>
                <w:b/>
                <w:bCs/>
                <w:color w:val="000000"/>
                <w:kern w:val="0"/>
                <w:sz w:val="22"/>
                <w:szCs w:val="22"/>
              </w:rPr>
            </w:pPr>
            <w:r>
              <w:rPr>
                <w:rFonts w:hint="eastAsia" w:cs="宋体"/>
                <w:b/>
                <w:bCs/>
                <w:color w:val="000000"/>
                <w:kern w:val="0"/>
                <w:sz w:val="24"/>
                <w:szCs w:val="22"/>
              </w:rPr>
              <w:t>合计金额（大写）：</w:t>
            </w:r>
          </w:p>
        </w:tc>
      </w:tr>
      <w:tr w14:paraId="0AE309E1">
        <w:tblPrEx>
          <w:tblCellMar>
            <w:top w:w="0" w:type="dxa"/>
            <w:left w:w="108" w:type="dxa"/>
            <w:bottom w:w="0" w:type="dxa"/>
            <w:right w:w="108" w:type="dxa"/>
          </w:tblCellMar>
        </w:tblPrEx>
        <w:trPr>
          <w:trHeight w:val="2477" w:hRule="atLeast"/>
          <w:jc w:val="center"/>
        </w:trPr>
        <w:tc>
          <w:tcPr>
            <w:tcW w:w="1864" w:type="dxa"/>
            <w:gridSpan w:val="2"/>
            <w:tcBorders>
              <w:top w:val="single" w:color="auto" w:sz="4" w:space="0"/>
              <w:left w:val="single" w:color="auto" w:sz="4" w:space="0"/>
              <w:right w:val="single" w:color="auto" w:sz="4" w:space="0"/>
            </w:tcBorders>
            <w:shd w:val="clear" w:color="auto" w:fill="auto"/>
            <w:vAlign w:val="center"/>
          </w:tcPr>
          <w:p w14:paraId="06C05301">
            <w:pPr>
              <w:widowControl/>
              <w:jc w:val="center"/>
              <w:rPr>
                <w:rFonts w:cs="宋体"/>
                <w:color w:val="000000"/>
                <w:kern w:val="0"/>
                <w:sz w:val="22"/>
                <w:szCs w:val="22"/>
              </w:rPr>
            </w:pPr>
            <w:r>
              <w:rPr>
                <w:rFonts w:hint="eastAsia"/>
                <w:sz w:val="24"/>
              </w:rPr>
              <w:t>验收意见</w:t>
            </w:r>
          </w:p>
        </w:tc>
        <w:tc>
          <w:tcPr>
            <w:tcW w:w="7236" w:type="dxa"/>
            <w:gridSpan w:val="6"/>
            <w:tcBorders>
              <w:top w:val="single" w:color="auto" w:sz="4" w:space="0"/>
              <w:left w:val="single" w:color="auto" w:sz="4" w:space="0"/>
              <w:right w:val="single" w:color="auto" w:sz="4" w:space="0"/>
            </w:tcBorders>
            <w:shd w:val="clear" w:color="auto" w:fill="auto"/>
          </w:tcPr>
          <w:p w14:paraId="496DF291">
            <w:pPr>
              <w:widowControl/>
              <w:jc w:val="left"/>
              <w:rPr>
                <w:sz w:val="24"/>
              </w:rPr>
            </w:pPr>
          </w:p>
        </w:tc>
      </w:tr>
      <w:tr w14:paraId="68092452">
        <w:tblPrEx>
          <w:tblCellMar>
            <w:top w:w="0" w:type="dxa"/>
            <w:left w:w="108" w:type="dxa"/>
            <w:bottom w:w="0" w:type="dxa"/>
            <w:right w:w="108" w:type="dxa"/>
          </w:tblCellMar>
        </w:tblPrEx>
        <w:trPr>
          <w:trHeight w:val="312" w:hRule="atLeast"/>
          <w:jc w:val="center"/>
        </w:trPr>
        <w:tc>
          <w:tcPr>
            <w:tcW w:w="1864" w:type="dxa"/>
            <w:gridSpan w:val="2"/>
            <w:vMerge w:val="restart"/>
            <w:tcBorders>
              <w:top w:val="single" w:color="auto" w:sz="4" w:space="0"/>
              <w:left w:val="single" w:color="auto" w:sz="4" w:space="0"/>
              <w:right w:val="single" w:color="auto" w:sz="4" w:space="0"/>
            </w:tcBorders>
            <w:shd w:val="clear" w:color="auto" w:fill="auto"/>
            <w:vAlign w:val="center"/>
          </w:tcPr>
          <w:p w14:paraId="589C4349">
            <w:pPr>
              <w:widowControl/>
              <w:jc w:val="center"/>
              <w:rPr>
                <w:rFonts w:cs="宋体"/>
                <w:color w:val="000000"/>
                <w:kern w:val="0"/>
                <w:sz w:val="22"/>
                <w:szCs w:val="22"/>
              </w:rPr>
            </w:pPr>
            <w:r>
              <w:rPr>
                <w:rFonts w:hint="eastAsia"/>
                <w:sz w:val="24"/>
              </w:rPr>
              <w:t>验收结论</w:t>
            </w:r>
          </w:p>
        </w:tc>
        <w:tc>
          <w:tcPr>
            <w:tcW w:w="7236" w:type="dxa"/>
            <w:gridSpan w:val="6"/>
            <w:vMerge w:val="restart"/>
            <w:tcBorders>
              <w:top w:val="single" w:color="auto" w:sz="4" w:space="0"/>
              <w:left w:val="single" w:color="auto" w:sz="4" w:space="0"/>
              <w:right w:val="single" w:color="auto" w:sz="4" w:space="0"/>
            </w:tcBorders>
            <w:shd w:val="clear" w:color="auto" w:fill="auto"/>
            <w:vAlign w:val="center"/>
          </w:tcPr>
          <w:p w14:paraId="048804D0">
            <w:pPr>
              <w:widowControl/>
              <w:jc w:val="center"/>
              <w:rPr>
                <w:rFonts w:cs="宋体"/>
                <w:color w:val="000000"/>
                <w:kern w:val="0"/>
                <w:sz w:val="22"/>
                <w:szCs w:val="22"/>
              </w:rPr>
            </w:pPr>
            <w:r>
              <w:rPr>
                <w:rFonts w:hint="eastAsia" w:ascii="宋体" w:hAnsi="宋体" w:cs="宋体"/>
                <w:sz w:val="24"/>
                <w:szCs w:val="24"/>
              </w:rPr>
              <w:t>○ 验收</w:t>
            </w:r>
            <w:r>
              <w:rPr>
                <w:rFonts w:hint="eastAsia" w:ascii="宋体" w:hAnsi="宋体" w:cs="宋体"/>
                <w:b/>
                <w:bCs/>
                <w:sz w:val="24"/>
                <w:szCs w:val="24"/>
              </w:rPr>
              <w:t>合格</w:t>
            </w:r>
            <w:r>
              <w:rPr>
                <w:rFonts w:hint="eastAsia" w:ascii="宋体" w:hAnsi="宋体" w:cs="宋体"/>
                <w:sz w:val="24"/>
                <w:szCs w:val="24"/>
              </w:rPr>
              <w:t xml:space="preserve">              ○ 验收</w:t>
            </w:r>
            <w:r>
              <w:rPr>
                <w:rFonts w:hint="eastAsia" w:ascii="宋体" w:hAnsi="宋体" w:cs="宋体"/>
                <w:b/>
                <w:bCs/>
                <w:sz w:val="24"/>
                <w:szCs w:val="24"/>
              </w:rPr>
              <w:t>不合格</w:t>
            </w:r>
          </w:p>
        </w:tc>
      </w:tr>
      <w:tr w14:paraId="3E4B9B1A">
        <w:tblPrEx>
          <w:tblCellMar>
            <w:top w:w="0" w:type="dxa"/>
            <w:left w:w="108" w:type="dxa"/>
            <w:bottom w:w="0" w:type="dxa"/>
            <w:right w:w="108" w:type="dxa"/>
          </w:tblCellMar>
        </w:tblPrEx>
        <w:trPr>
          <w:trHeight w:val="312" w:hRule="atLeast"/>
          <w:jc w:val="center"/>
        </w:trPr>
        <w:tc>
          <w:tcPr>
            <w:tcW w:w="1864" w:type="dxa"/>
            <w:gridSpan w:val="2"/>
            <w:vMerge w:val="continue"/>
            <w:tcBorders>
              <w:left w:val="single" w:color="auto" w:sz="4" w:space="0"/>
              <w:right w:val="single" w:color="auto" w:sz="4" w:space="0"/>
            </w:tcBorders>
            <w:vAlign w:val="center"/>
          </w:tcPr>
          <w:p w14:paraId="30C69CAC">
            <w:pPr>
              <w:widowControl/>
              <w:jc w:val="left"/>
              <w:rPr>
                <w:rFonts w:cs="宋体"/>
                <w:color w:val="000000"/>
                <w:kern w:val="0"/>
                <w:sz w:val="22"/>
                <w:szCs w:val="22"/>
              </w:rPr>
            </w:pPr>
          </w:p>
        </w:tc>
        <w:tc>
          <w:tcPr>
            <w:tcW w:w="7236" w:type="dxa"/>
            <w:gridSpan w:val="6"/>
            <w:vMerge w:val="continue"/>
            <w:tcBorders>
              <w:left w:val="single" w:color="auto" w:sz="4" w:space="0"/>
              <w:right w:val="single" w:color="auto" w:sz="4" w:space="0"/>
            </w:tcBorders>
            <w:vAlign w:val="center"/>
          </w:tcPr>
          <w:p w14:paraId="0F69CEBD">
            <w:pPr>
              <w:widowControl/>
              <w:jc w:val="left"/>
              <w:rPr>
                <w:rFonts w:cs="宋体"/>
                <w:color w:val="000000"/>
                <w:kern w:val="0"/>
                <w:sz w:val="22"/>
                <w:szCs w:val="22"/>
              </w:rPr>
            </w:pPr>
          </w:p>
        </w:tc>
      </w:tr>
      <w:tr w14:paraId="4DE8BA8F">
        <w:tblPrEx>
          <w:tblCellMar>
            <w:top w:w="0" w:type="dxa"/>
            <w:left w:w="108" w:type="dxa"/>
            <w:bottom w:w="0" w:type="dxa"/>
            <w:right w:w="108" w:type="dxa"/>
          </w:tblCellMar>
        </w:tblPrEx>
        <w:trPr>
          <w:trHeight w:val="312" w:hRule="atLeast"/>
          <w:jc w:val="center"/>
        </w:trPr>
        <w:tc>
          <w:tcPr>
            <w:tcW w:w="1864" w:type="dxa"/>
            <w:gridSpan w:val="2"/>
            <w:vMerge w:val="continue"/>
            <w:tcBorders>
              <w:left w:val="single" w:color="auto" w:sz="4" w:space="0"/>
              <w:right w:val="single" w:color="auto" w:sz="4" w:space="0"/>
            </w:tcBorders>
            <w:vAlign w:val="center"/>
          </w:tcPr>
          <w:p w14:paraId="0704A39B">
            <w:pPr>
              <w:widowControl/>
              <w:jc w:val="left"/>
              <w:rPr>
                <w:rFonts w:cs="宋体"/>
                <w:color w:val="000000"/>
                <w:kern w:val="0"/>
                <w:sz w:val="22"/>
                <w:szCs w:val="22"/>
              </w:rPr>
            </w:pPr>
          </w:p>
        </w:tc>
        <w:tc>
          <w:tcPr>
            <w:tcW w:w="7236" w:type="dxa"/>
            <w:gridSpan w:val="6"/>
            <w:vMerge w:val="continue"/>
            <w:tcBorders>
              <w:left w:val="single" w:color="auto" w:sz="4" w:space="0"/>
              <w:right w:val="single" w:color="auto" w:sz="4" w:space="0"/>
            </w:tcBorders>
            <w:vAlign w:val="center"/>
          </w:tcPr>
          <w:p w14:paraId="5ACA7F4C">
            <w:pPr>
              <w:widowControl/>
              <w:jc w:val="left"/>
              <w:rPr>
                <w:rFonts w:cs="宋体"/>
                <w:color w:val="000000"/>
                <w:kern w:val="0"/>
                <w:sz w:val="22"/>
                <w:szCs w:val="22"/>
              </w:rPr>
            </w:pPr>
          </w:p>
        </w:tc>
      </w:tr>
      <w:tr w14:paraId="543E9BD3">
        <w:tblPrEx>
          <w:tblCellMar>
            <w:top w:w="0" w:type="dxa"/>
            <w:left w:w="108" w:type="dxa"/>
            <w:bottom w:w="0" w:type="dxa"/>
            <w:right w:w="108" w:type="dxa"/>
          </w:tblCellMar>
        </w:tblPrEx>
        <w:trPr>
          <w:trHeight w:val="312" w:hRule="atLeast"/>
          <w:jc w:val="center"/>
        </w:trPr>
        <w:tc>
          <w:tcPr>
            <w:tcW w:w="1864" w:type="dxa"/>
            <w:gridSpan w:val="2"/>
            <w:vMerge w:val="continue"/>
            <w:tcBorders>
              <w:left w:val="single" w:color="auto" w:sz="4" w:space="0"/>
              <w:bottom w:val="single" w:color="auto" w:sz="4" w:space="0"/>
              <w:right w:val="single" w:color="auto" w:sz="4" w:space="0"/>
            </w:tcBorders>
            <w:vAlign w:val="center"/>
          </w:tcPr>
          <w:p w14:paraId="03C3BF9D">
            <w:pPr>
              <w:widowControl/>
              <w:jc w:val="left"/>
              <w:rPr>
                <w:rFonts w:cs="宋体"/>
                <w:color w:val="000000"/>
                <w:kern w:val="0"/>
                <w:sz w:val="22"/>
                <w:szCs w:val="22"/>
              </w:rPr>
            </w:pPr>
          </w:p>
        </w:tc>
        <w:tc>
          <w:tcPr>
            <w:tcW w:w="7236" w:type="dxa"/>
            <w:gridSpan w:val="6"/>
            <w:vMerge w:val="continue"/>
            <w:tcBorders>
              <w:left w:val="single" w:color="auto" w:sz="4" w:space="0"/>
              <w:bottom w:val="single" w:color="auto" w:sz="4" w:space="0"/>
              <w:right w:val="single" w:color="auto" w:sz="4" w:space="0"/>
            </w:tcBorders>
            <w:vAlign w:val="center"/>
          </w:tcPr>
          <w:p w14:paraId="2CAF46FF">
            <w:pPr>
              <w:widowControl/>
              <w:jc w:val="left"/>
              <w:rPr>
                <w:rFonts w:cs="宋体"/>
                <w:color w:val="000000"/>
                <w:kern w:val="0"/>
                <w:sz w:val="22"/>
                <w:szCs w:val="22"/>
              </w:rPr>
            </w:pPr>
          </w:p>
        </w:tc>
      </w:tr>
      <w:tr w14:paraId="62D6DF8B">
        <w:tblPrEx>
          <w:tblCellMar>
            <w:top w:w="0" w:type="dxa"/>
            <w:left w:w="108" w:type="dxa"/>
            <w:bottom w:w="0" w:type="dxa"/>
            <w:right w:w="108" w:type="dxa"/>
          </w:tblCellMar>
        </w:tblPrEx>
        <w:trPr>
          <w:trHeight w:val="312" w:hRule="atLeast"/>
          <w:jc w:val="center"/>
        </w:trPr>
        <w:tc>
          <w:tcPr>
            <w:tcW w:w="1864" w:type="dxa"/>
            <w:gridSpan w:val="2"/>
            <w:vMerge w:val="restart"/>
            <w:tcBorders>
              <w:top w:val="single" w:color="auto" w:sz="4" w:space="0"/>
              <w:left w:val="single" w:color="auto" w:sz="4" w:space="0"/>
              <w:right w:val="single" w:color="auto" w:sz="4" w:space="0"/>
            </w:tcBorders>
            <w:vAlign w:val="center"/>
          </w:tcPr>
          <w:p w14:paraId="40130134">
            <w:pPr>
              <w:widowControl/>
              <w:ind w:firstLine="4320" w:firstLineChars="1800"/>
              <w:jc w:val="center"/>
              <w:rPr>
                <w:sz w:val="24"/>
              </w:rPr>
            </w:pPr>
            <w:r>
              <w:rPr>
                <w:rFonts w:hint="eastAsia"/>
                <w:sz w:val="24"/>
              </w:rPr>
              <w:t>验验收小组成员签字</w:t>
            </w:r>
          </w:p>
          <w:p w14:paraId="2274F2EA">
            <w:pPr>
              <w:widowControl/>
              <w:jc w:val="center"/>
              <w:rPr>
                <w:rFonts w:cs="宋体"/>
                <w:color w:val="000000"/>
                <w:kern w:val="0"/>
                <w:sz w:val="22"/>
                <w:szCs w:val="22"/>
              </w:rPr>
            </w:pPr>
          </w:p>
        </w:tc>
        <w:tc>
          <w:tcPr>
            <w:tcW w:w="7236" w:type="dxa"/>
            <w:gridSpan w:val="6"/>
            <w:vMerge w:val="restart"/>
            <w:tcBorders>
              <w:top w:val="single" w:color="auto" w:sz="4" w:space="0"/>
              <w:left w:val="single" w:color="auto" w:sz="4" w:space="0"/>
              <w:right w:val="single" w:color="auto" w:sz="4" w:space="0"/>
            </w:tcBorders>
            <w:vAlign w:val="center"/>
          </w:tcPr>
          <w:p w14:paraId="368EDE66">
            <w:pPr>
              <w:widowControl/>
              <w:jc w:val="left"/>
              <w:rPr>
                <w:rFonts w:ascii="楷体" w:hAnsi="楷体" w:eastAsia="楷体"/>
                <w:color w:val="808080"/>
                <w:sz w:val="24"/>
              </w:rPr>
            </w:pPr>
          </w:p>
          <w:p w14:paraId="5BB66EFC">
            <w:pPr>
              <w:widowControl/>
              <w:jc w:val="left"/>
              <w:rPr>
                <w:rFonts w:ascii="楷体" w:hAnsi="楷体" w:eastAsia="楷体"/>
                <w:color w:val="808080"/>
                <w:sz w:val="24"/>
                <w:szCs w:val="24"/>
              </w:rPr>
            </w:pPr>
            <w:r>
              <w:rPr>
                <w:rFonts w:hint="eastAsia" w:ascii="楷体" w:hAnsi="楷体" w:eastAsia="楷体"/>
                <w:color w:val="808080"/>
                <w:sz w:val="24"/>
              </w:rPr>
              <w:t>(为3人或3人以上单数)</w:t>
            </w:r>
          </w:p>
          <w:p w14:paraId="75CA8A24">
            <w:pPr>
              <w:widowControl/>
              <w:ind w:firstLine="3600" w:firstLineChars="1500"/>
              <w:jc w:val="left"/>
              <w:rPr>
                <w:sz w:val="24"/>
              </w:rPr>
            </w:pPr>
          </w:p>
          <w:p w14:paraId="4B46A07A">
            <w:pPr>
              <w:widowControl/>
              <w:ind w:firstLine="3600" w:firstLineChars="1500"/>
              <w:jc w:val="left"/>
              <w:rPr>
                <w:sz w:val="24"/>
              </w:rPr>
            </w:pPr>
            <w:r>
              <w:rPr>
                <w:rFonts w:hint="eastAsia"/>
                <w:sz w:val="24"/>
              </w:rPr>
              <w:t>验收日期：</w:t>
            </w:r>
          </w:p>
          <w:p w14:paraId="1143F59F">
            <w:pPr>
              <w:widowControl/>
              <w:jc w:val="left"/>
              <w:rPr>
                <w:rFonts w:cs="宋体"/>
                <w:color w:val="000000"/>
                <w:kern w:val="0"/>
                <w:sz w:val="22"/>
                <w:szCs w:val="22"/>
              </w:rPr>
            </w:pPr>
          </w:p>
        </w:tc>
      </w:tr>
      <w:tr w14:paraId="2F06C747">
        <w:tblPrEx>
          <w:tblCellMar>
            <w:top w:w="0" w:type="dxa"/>
            <w:left w:w="108" w:type="dxa"/>
            <w:bottom w:w="0" w:type="dxa"/>
            <w:right w:w="108" w:type="dxa"/>
          </w:tblCellMar>
        </w:tblPrEx>
        <w:trPr>
          <w:trHeight w:val="312" w:hRule="atLeast"/>
          <w:jc w:val="center"/>
        </w:trPr>
        <w:tc>
          <w:tcPr>
            <w:tcW w:w="1864" w:type="dxa"/>
            <w:gridSpan w:val="2"/>
            <w:vMerge w:val="continue"/>
            <w:tcBorders>
              <w:left w:val="single" w:color="auto" w:sz="4" w:space="0"/>
              <w:right w:val="single" w:color="auto" w:sz="4" w:space="0"/>
            </w:tcBorders>
            <w:vAlign w:val="center"/>
          </w:tcPr>
          <w:p w14:paraId="37C96B8A">
            <w:pPr>
              <w:widowControl/>
              <w:jc w:val="left"/>
              <w:rPr>
                <w:rFonts w:cs="宋体"/>
                <w:color w:val="000000"/>
                <w:kern w:val="0"/>
                <w:sz w:val="22"/>
                <w:szCs w:val="22"/>
              </w:rPr>
            </w:pPr>
          </w:p>
        </w:tc>
        <w:tc>
          <w:tcPr>
            <w:tcW w:w="7236" w:type="dxa"/>
            <w:gridSpan w:val="6"/>
            <w:vMerge w:val="continue"/>
            <w:tcBorders>
              <w:left w:val="single" w:color="auto" w:sz="4" w:space="0"/>
              <w:right w:val="single" w:color="auto" w:sz="4" w:space="0"/>
            </w:tcBorders>
            <w:vAlign w:val="center"/>
          </w:tcPr>
          <w:p w14:paraId="5D3D548B">
            <w:pPr>
              <w:widowControl/>
              <w:jc w:val="left"/>
              <w:rPr>
                <w:rFonts w:cs="宋体"/>
                <w:color w:val="000000"/>
                <w:kern w:val="0"/>
                <w:sz w:val="22"/>
                <w:szCs w:val="22"/>
              </w:rPr>
            </w:pPr>
          </w:p>
        </w:tc>
      </w:tr>
      <w:tr w14:paraId="210E1F97">
        <w:tblPrEx>
          <w:tblCellMar>
            <w:top w:w="0" w:type="dxa"/>
            <w:left w:w="108" w:type="dxa"/>
            <w:bottom w:w="0" w:type="dxa"/>
            <w:right w:w="108" w:type="dxa"/>
          </w:tblCellMar>
        </w:tblPrEx>
        <w:trPr>
          <w:trHeight w:val="312" w:hRule="atLeast"/>
          <w:jc w:val="center"/>
        </w:trPr>
        <w:tc>
          <w:tcPr>
            <w:tcW w:w="1864" w:type="dxa"/>
            <w:gridSpan w:val="2"/>
            <w:vMerge w:val="continue"/>
            <w:tcBorders>
              <w:left w:val="single" w:color="auto" w:sz="4" w:space="0"/>
              <w:right w:val="single" w:color="auto" w:sz="4" w:space="0"/>
            </w:tcBorders>
            <w:vAlign w:val="center"/>
          </w:tcPr>
          <w:p w14:paraId="2EBAA79B">
            <w:pPr>
              <w:widowControl/>
              <w:jc w:val="left"/>
              <w:rPr>
                <w:rFonts w:cs="宋体"/>
                <w:color w:val="000000"/>
                <w:kern w:val="0"/>
                <w:sz w:val="22"/>
                <w:szCs w:val="22"/>
              </w:rPr>
            </w:pPr>
          </w:p>
        </w:tc>
        <w:tc>
          <w:tcPr>
            <w:tcW w:w="7236" w:type="dxa"/>
            <w:gridSpan w:val="6"/>
            <w:vMerge w:val="continue"/>
            <w:tcBorders>
              <w:left w:val="single" w:color="auto" w:sz="4" w:space="0"/>
              <w:right w:val="single" w:color="auto" w:sz="4" w:space="0"/>
            </w:tcBorders>
            <w:vAlign w:val="center"/>
          </w:tcPr>
          <w:p w14:paraId="511599E2">
            <w:pPr>
              <w:widowControl/>
              <w:jc w:val="left"/>
              <w:rPr>
                <w:rFonts w:cs="宋体"/>
                <w:color w:val="000000"/>
                <w:kern w:val="0"/>
                <w:sz w:val="22"/>
                <w:szCs w:val="22"/>
              </w:rPr>
            </w:pPr>
          </w:p>
        </w:tc>
      </w:tr>
      <w:tr w14:paraId="0B987E4F">
        <w:tblPrEx>
          <w:tblCellMar>
            <w:top w:w="0" w:type="dxa"/>
            <w:left w:w="108" w:type="dxa"/>
            <w:bottom w:w="0" w:type="dxa"/>
            <w:right w:w="108" w:type="dxa"/>
          </w:tblCellMar>
        </w:tblPrEx>
        <w:trPr>
          <w:trHeight w:val="562" w:hRule="atLeast"/>
          <w:jc w:val="center"/>
        </w:trPr>
        <w:tc>
          <w:tcPr>
            <w:tcW w:w="1864" w:type="dxa"/>
            <w:gridSpan w:val="2"/>
            <w:vMerge w:val="continue"/>
            <w:tcBorders>
              <w:left w:val="single" w:color="auto" w:sz="4" w:space="0"/>
              <w:bottom w:val="single" w:color="auto" w:sz="4" w:space="0"/>
              <w:right w:val="single" w:color="auto" w:sz="4" w:space="0"/>
            </w:tcBorders>
            <w:vAlign w:val="center"/>
          </w:tcPr>
          <w:p w14:paraId="03D58A7F">
            <w:pPr>
              <w:widowControl/>
              <w:jc w:val="left"/>
              <w:rPr>
                <w:rFonts w:cs="宋体"/>
                <w:color w:val="000000"/>
                <w:kern w:val="0"/>
                <w:sz w:val="22"/>
                <w:szCs w:val="22"/>
              </w:rPr>
            </w:pPr>
          </w:p>
        </w:tc>
        <w:tc>
          <w:tcPr>
            <w:tcW w:w="7236" w:type="dxa"/>
            <w:gridSpan w:val="6"/>
            <w:vMerge w:val="continue"/>
            <w:tcBorders>
              <w:left w:val="single" w:color="auto" w:sz="4" w:space="0"/>
              <w:bottom w:val="single" w:color="auto" w:sz="4" w:space="0"/>
              <w:right w:val="single" w:color="auto" w:sz="4" w:space="0"/>
            </w:tcBorders>
            <w:vAlign w:val="center"/>
          </w:tcPr>
          <w:p w14:paraId="5F87A45A">
            <w:pPr>
              <w:widowControl/>
              <w:jc w:val="left"/>
              <w:rPr>
                <w:rFonts w:cs="宋体"/>
                <w:color w:val="000000"/>
                <w:kern w:val="0"/>
                <w:sz w:val="22"/>
                <w:szCs w:val="22"/>
              </w:rPr>
            </w:pPr>
          </w:p>
        </w:tc>
      </w:tr>
    </w:tbl>
    <w:p w14:paraId="7E49567A">
      <w:pPr>
        <w:jc w:val="left"/>
        <w:rPr>
          <w:b/>
          <w:bCs/>
          <w:sz w:val="40"/>
          <w:szCs w:val="48"/>
        </w:rPr>
      </w:pPr>
      <w:r>
        <w:rPr>
          <w:rFonts w:hint="eastAsia"/>
          <w:b/>
          <w:sz w:val="18"/>
          <w:szCs w:val="18"/>
        </w:rPr>
        <w:t>注</w:t>
      </w:r>
      <w:r>
        <w:rPr>
          <w:b/>
          <w:sz w:val="18"/>
          <w:szCs w:val="18"/>
        </w:rPr>
        <w:t>：</w:t>
      </w:r>
      <w:r>
        <w:rPr>
          <w:rFonts w:hint="eastAsia"/>
          <w:sz w:val="18"/>
          <w:szCs w:val="18"/>
        </w:rPr>
        <w:t>填写时请删除灰色提示字样。</w:t>
      </w:r>
      <w:bookmarkEnd w:id="12"/>
    </w:p>
    <w:p w14:paraId="2B110A6E">
      <w:pPr>
        <w:keepNext w:val="0"/>
        <w:keepLines w:val="0"/>
        <w:pageBreakBefore w:val="0"/>
        <w:widowControl/>
        <w:kinsoku/>
        <w:wordWrap/>
        <w:overflowPunct/>
        <w:topLinePunct w:val="0"/>
        <w:autoSpaceDE/>
        <w:autoSpaceDN/>
        <w:bidi w:val="0"/>
        <w:adjustRightInd/>
        <w:snapToGrid/>
        <w:jc w:val="center"/>
        <w:textAlignment w:val="auto"/>
        <w:outlineLvl w:val="0"/>
        <w:rPr>
          <w:b/>
          <w:bCs/>
          <w:sz w:val="36"/>
          <w:szCs w:val="44"/>
        </w:rPr>
      </w:pPr>
      <w:bookmarkStart w:id="14" w:name="_GoBack"/>
      <w:bookmarkEnd w:id="14"/>
      <w:r>
        <w:br w:type="page"/>
      </w:r>
      <w:bookmarkStart w:id="13" w:name="_Toc27907"/>
      <w:r>
        <w:rPr>
          <w:rFonts w:hint="eastAsia"/>
          <w:b/>
          <w:bCs/>
          <w:sz w:val="36"/>
          <w:szCs w:val="44"/>
        </w:rPr>
        <w:t>安徽艺术学院</w:t>
      </w:r>
      <w:r>
        <w:rPr>
          <w:rFonts w:hint="eastAsia"/>
          <w:b/>
          <w:bCs/>
          <w:sz w:val="36"/>
          <w:szCs w:val="44"/>
          <w:lang w:eastAsia="zh-CN"/>
        </w:rPr>
        <w:t>唯一来源</w:t>
      </w:r>
      <w:r>
        <w:rPr>
          <w:rFonts w:hint="eastAsia"/>
          <w:b/>
          <w:bCs/>
          <w:sz w:val="36"/>
          <w:szCs w:val="44"/>
        </w:rPr>
        <w:t>方式采购项目会商表</w:t>
      </w:r>
      <w:bookmarkEnd w:id="13"/>
    </w:p>
    <w:tbl>
      <w:tblPr>
        <w:tblStyle w:val="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8112"/>
      </w:tblGrid>
      <w:tr w14:paraId="767F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3" w:hRule="atLeast"/>
          <w:jc w:val="center"/>
        </w:trPr>
        <w:tc>
          <w:tcPr>
            <w:tcW w:w="1128" w:type="dxa"/>
            <w:vAlign w:val="center"/>
          </w:tcPr>
          <w:p w14:paraId="3C152EE4">
            <w:pPr>
              <w:jc w:val="center"/>
              <w:rPr>
                <w:rFonts w:ascii="Arial" w:hAnsi="Arial" w:cs="Arial"/>
                <w:kern w:val="0"/>
                <w:sz w:val="24"/>
              </w:rPr>
            </w:pPr>
            <w:r>
              <w:rPr>
                <w:rFonts w:ascii="Arial" w:hAnsi="Arial" w:cs="Arial"/>
                <w:kern w:val="0"/>
                <w:sz w:val="24"/>
              </w:rPr>
              <w:t>项目基本情况</w:t>
            </w:r>
          </w:p>
        </w:tc>
        <w:tc>
          <w:tcPr>
            <w:tcW w:w="8112" w:type="dxa"/>
            <w:vAlign w:val="center"/>
          </w:tcPr>
          <w:p w14:paraId="1BE0F460">
            <w:pPr>
              <w:jc w:val="left"/>
              <w:rPr>
                <w:rFonts w:ascii="Arial" w:hAnsi="Arial" w:cs="Arial"/>
                <w:kern w:val="0"/>
                <w:sz w:val="24"/>
              </w:rPr>
            </w:pPr>
            <w:r>
              <w:rPr>
                <w:rFonts w:ascii="Arial" w:hAnsi="Arial" w:cs="Arial"/>
                <w:kern w:val="0"/>
                <w:sz w:val="24"/>
              </w:rPr>
              <w:t>一、项目名称：</w:t>
            </w:r>
          </w:p>
          <w:p w14:paraId="5B9FD6A8">
            <w:pPr>
              <w:jc w:val="left"/>
              <w:rPr>
                <w:rFonts w:ascii="Arial" w:hAnsi="Arial" w:cs="Arial"/>
                <w:kern w:val="0"/>
                <w:sz w:val="24"/>
              </w:rPr>
            </w:pPr>
            <w:r>
              <w:rPr>
                <w:rFonts w:hint="eastAsia" w:ascii="Arial" w:hAnsi="Arial" w:cs="Arial"/>
                <w:kern w:val="0"/>
                <w:sz w:val="24"/>
              </w:rPr>
              <w:t>二、项目预算：</w:t>
            </w:r>
          </w:p>
          <w:p w14:paraId="7003D6B9">
            <w:pPr>
              <w:jc w:val="left"/>
              <w:rPr>
                <w:rFonts w:ascii="Arial" w:hAnsi="Arial" w:cs="Arial"/>
                <w:kern w:val="0"/>
                <w:sz w:val="24"/>
              </w:rPr>
            </w:pPr>
            <w:r>
              <w:rPr>
                <w:rFonts w:hint="eastAsia" w:ascii="Arial" w:hAnsi="Arial" w:cs="Arial"/>
                <w:kern w:val="0"/>
                <w:sz w:val="24"/>
              </w:rPr>
              <w:t>三</w:t>
            </w:r>
            <w:r>
              <w:rPr>
                <w:rFonts w:ascii="Arial" w:hAnsi="Arial" w:cs="Arial"/>
                <w:kern w:val="0"/>
                <w:sz w:val="24"/>
              </w:rPr>
              <w:t>、项目简介：</w:t>
            </w:r>
          </w:p>
          <w:p w14:paraId="23E85795">
            <w:pPr>
              <w:rPr>
                <w:rFonts w:ascii="Arial" w:hAnsi="Arial" w:cs="Arial"/>
                <w:kern w:val="0"/>
                <w:sz w:val="24"/>
              </w:rPr>
            </w:pPr>
            <w:r>
              <w:rPr>
                <w:rFonts w:hint="eastAsia" w:ascii="Arial" w:hAnsi="Arial" w:cs="Arial"/>
                <w:kern w:val="0"/>
                <w:sz w:val="24"/>
              </w:rPr>
              <w:t>四</w:t>
            </w:r>
            <w:r>
              <w:rPr>
                <w:rFonts w:ascii="Arial" w:hAnsi="Arial" w:cs="Arial"/>
                <w:kern w:val="0"/>
                <w:sz w:val="24"/>
              </w:rPr>
              <w:t>、项目内容</w:t>
            </w:r>
            <w:r>
              <w:rPr>
                <w:rFonts w:hint="eastAsia" w:ascii="Arial" w:hAnsi="Arial" w:cs="Arial"/>
                <w:kern w:val="0"/>
                <w:sz w:val="24"/>
              </w:rPr>
              <w:t>：</w:t>
            </w:r>
          </w:p>
        </w:tc>
      </w:tr>
      <w:tr w14:paraId="7264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jc w:val="center"/>
        </w:trPr>
        <w:tc>
          <w:tcPr>
            <w:tcW w:w="1128" w:type="dxa"/>
            <w:vAlign w:val="center"/>
          </w:tcPr>
          <w:p w14:paraId="6A4ECCF7">
            <w:pPr>
              <w:jc w:val="center"/>
              <w:rPr>
                <w:rFonts w:ascii="Arial" w:hAnsi="Arial" w:cs="Arial"/>
                <w:kern w:val="0"/>
                <w:sz w:val="24"/>
              </w:rPr>
            </w:pPr>
            <w:r>
              <w:rPr>
                <w:rFonts w:ascii="Arial" w:hAnsi="Arial" w:cs="Arial"/>
                <w:kern w:val="0"/>
                <w:sz w:val="24"/>
              </w:rPr>
              <w:t>会商意见</w:t>
            </w:r>
          </w:p>
        </w:tc>
        <w:tc>
          <w:tcPr>
            <w:tcW w:w="8112" w:type="dxa"/>
            <w:vAlign w:val="center"/>
          </w:tcPr>
          <w:p w14:paraId="17103087">
            <w:pPr>
              <w:jc w:val="left"/>
              <w:rPr>
                <w:rFonts w:ascii="Arial" w:hAnsi="Arial" w:cs="Arial"/>
                <w:kern w:val="0"/>
                <w:sz w:val="24"/>
              </w:rPr>
            </w:pPr>
            <w:r>
              <w:rPr>
                <w:rFonts w:ascii="Arial" w:hAnsi="Arial" w:cs="Arial"/>
                <w:kern w:val="0"/>
                <w:sz w:val="24"/>
              </w:rPr>
              <w:t>会商内容：项目采取</w:t>
            </w:r>
            <w:r>
              <w:rPr>
                <w:rFonts w:hint="eastAsia" w:ascii="Arial" w:hAnsi="Arial" w:cs="Arial"/>
                <w:kern w:val="0"/>
                <w:sz w:val="24"/>
                <w:lang w:eastAsia="zh-CN"/>
              </w:rPr>
              <w:t>唯一来源</w:t>
            </w:r>
            <w:r>
              <w:rPr>
                <w:rFonts w:ascii="Arial" w:hAnsi="Arial" w:cs="Arial"/>
                <w:kern w:val="0"/>
                <w:sz w:val="24"/>
              </w:rPr>
              <w:t>采购方式的必要性和唯一性</w:t>
            </w:r>
          </w:p>
          <w:p w14:paraId="56C7651F">
            <w:pPr>
              <w:ind w:firstLine="480" w:firstLineChars="200"/>
              <w:rPr>
                <w:rFonts w:ascii="Arial" w:hAnsi="Arial" w:cs="Arial"/>
                <w:kern w:val="0"/>
                <w:sz w:val="24"/>
              </w:rPr>
            </w:pPr>
          </w:p>
          <w:p w14:paraId="2BB5D184">
            <w:pPr>
              <w:ind w:firstLine="480" w:firstLineChars="200"/>
              <w:rPr>
                <w:rFonts w:ascii="Arial" w:hAnsi="Arial" w:cs="Arial"/>
                <w:color w:val="808080" w:themeColor="background1" w:themeShade="80"/>
                <w:kern w:val="0"/>
                <w:sz w:val="24"/>
              </w:rPr>
            </w:pPr>
            <w:r>
              <w:rPr>
                <w:rFonts w:hint="eastAsia" w:ascii="Arial" w:hAnsi="Arial" w:cs="Arial"/>
                <w:color w:val="808080" w:themeColor="background1" w:themeShade="80"/>
                <w:kern w:val="0"/>
                <w:sz w:val="24"/>
              </w:rPr>
              <w:t>专业人员论证意见应当完整、清晰和明确，意见不明确或者含混不清的，属于无效意见，不作为审核依据。专业人员论证意见中应当载明专业人员姓名、工作单位、职称、联系电话和身份证号码。专业人员不能与论证项目有直接利害关系，不能是潜在供应商及其关联单位的工作人员。</w:t>
            </w:r>
          </w:p>
          <w:p w14:paraId="0BEBAF2D">
            <w:pPr>
              <w:ind w:firstLine="480" w:firstLineChars="200"/>
              <w:rPr>
                <w:rFonts w:ascii="Arial" w:hAnsi="Arial" w:cs="Arial"/>
                <w:color w:val="808080" w:themeColor="background1" w:themeShade="80"/>
                <w:kern w:val="0"/>
                <w:sz w:val="24"/>
              </w:rPr>
            </w:pPr>
            <w:r>
              <w:rPr>
                <w:rFonts w:hint="eastAsia" w:ascii="Arial" w:hAnsi="Arial" w:cs="Arial"/>
                <w:color w:val="808080" w:themeColor="background1" w:themeShade="80"/>
                <w:kern w:val="0"/>
                <w:sz w:val="24"/>
              </w:rPr>
              <w:t>会商内容中需明确项目适用哪个条件。</w:t>
            </w:r>
          </w:p>
          <w:p w14:paraId="28427487">
            <w:pPr>
              <w:ind w:firstLine="480" w:firstLineChars="200"/>
              <w:rPr>
                <w:rFonts w:ascii="Arial" w:hAnsi="Arial" w:cs="Arial"/>
                <w:color w:val="808080" w:themeColor="background1" w:themeShade="80"/>
                <w:kern w:val="0"/>
                <w:sz w:val="24"/>
              </w:rPr>
            </w:pPr>
            <w:r>
              <w:rPr>
                <w:rFonts w:hint="eastAsia" w:ascii="Arial" w:hAnsi="Arial" w:cs="Arial"/>
                <w:color w:val="808080" w:themeColor="background1" w:themeShade="80"/>
                <w:kern w:val="0"/>
                <w:sz w:val="24"/>
                <w:lang w:eastAsia="zh-CN"/>
              </w:rPr>
              <w:t>唯一来源</w:t>
            </w:r>
            <w:r>
              <w:rPr>
                <w:rFonts w:hint="eastAsia" w:ascii="Arial" w:hAnsi="Arial" w:cs="Arial"/>
                <w:color w:val="808080" w:themeColor="background1" w:themeShade="80"/>
                <w:kern w:val="0"/>
                <w:sz w:val="24"/>
              </w:rPr>
              <w:t>采购的适用条件：</w:t>
            </w:r>
          </w:p>
          <w:p w14:paraId="43BBFBC8">
            <w:pPr>
              <w:ind w:firstLine="480" w:firstLineChars="200"/>
              <w:rPr>
                <w:rFonts w:ascii="Arial" w:hAnsi="Arial" w:cs="Arial"/>
                <w:color w:val="808080" w:themeColor="background1" w:themeShade="80"/>
                <w:kern w:val="0"/>
                <w:sz w:val="24"/>
              </w:rPr>
            </w:pPr>
            <w:r>
              <w:rPr>
                <w:rFonts w:hint="eastAsia" w:ascii="Arial" w:hAnsi="Arial" w:cs="Arial"/>
                <w:color w:val="808080" w:themeColor="background1" w:themeShade="80"/>
                <w:kern w:val="0"/>
                <w:sz w:val="24"/>
              </w:rPr>
              <w:t>（一）因货物或者服务使用不可替代的专利、专有技术、独家工艺，或者公共服务项目具有特殊要求，导致只能从某一特定供应商处采购的;；</w:t>
            </w:r>
          </w:p>
          <w:p w14:paraId="5F627613">
            <w:pPr>
              <w:ind w:firstLine="480" w:firstLineChars="200"/>
              <w:rPr>
                <w:rFonts w:ascii="Arial" w:hAnsi="Arial" w:cs="Arial"/>
                <w:color w:val="808080" w:themeColor="background1" w:themeShade="80"/>
                <w:kern w:val="0"/>
                <w:sz w:val="24"/>
              </w:rPr>
            </w:pPr>
            <w:r>
              <w:rPr>
                <w:rFonts w:hint="eastAsia" w:ascii="Arial" w:hAnsi="Arial" w:cs="Arial"/>
                <w:color w:val="808080" w:themeColor="background1" w:themeShade="80"/>
                <w:kern w:val="0"/>
                <w:sz w:val="24"/>
              </w:rPr>
              <w:t>（二）发生了不可预见的紧急情况不能从其他供应商处采购的;</w:t>
            </w:r>
          </w:p>
          <w:p w14:paraId="224DA50B">
            <w:pPr>
              <w:ind w:firstLine="480" w:firstLineChars="200"/>
              <w:rPr>
                <w:rFonts w:ascii="Arial" w:hAnsi="Arial" w:cs="Arial"/>
                <w:color w:val="808080" w:themeColor="background1" w:themeShade="80"/>
                <w:kern w:val="0"/>
                <w:sz w:val="24"/>
              </w:rPr>
            </w:pPr>
            <w:r>
              <w:rPr>
                <w:rFonts w:hint="eastAsia" w:ascii="Arial" w:hAnsi="Arial" w:cs="Arial"/>
                <w:color w:val="808080" w:themeColor="background1" w:themeShade="80"/>
                <w:kern w:val="0"/>
                <w:sz w:val="24"/>
              </w:rPr>
              <w:t>（三）必须保证原有采购项目一致性或者服务配套的要求，需要继续从原供应商处添购，且添购资金总额不超过原合同采购金额的10%的。</w:t>
            </w:r>
          </w:p>
          <w:p w14:paraId="4E99A548">
            <w:pPr>
              <w:ind w:firstLine="480" w:firstLineChars="200"/>
              <w:rPr>
                <w:rFonts w:ascii="Arial" w:hAnsi="Arial" w:cs="Arial"/>
                <w:color w:val="808080" w:themeColor="background1" w:themeShade="80"/>
                <w:kern w:val="0"/>
                <w:sz w:val="24"/>
              </w:rPr>
            </w:pPr>
          </w:p>
          <w:p w14:paraId="73B1E380">
            <w:pPr>
              <w:ind w:firstLine="480" w:firstLineChars="200"/>
              <w:rPr>
                <w:rFonts w:ascii="Arial" w:hAnsi="Arial" w:cs="Arial"/>
                <w:kern w:val="0"/>
                <w:sz w:val="24"/>
              </w:rPr>
            </w:pPr>
          </w:p>
        </w:tc>
      </w:tr>
      <w:tr w14:paraId="38D5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128" w:type="dxa"/>
            <w:vAlign w:val="center"/>
          </w:tcPr>
          <w:p w14:paraId="6CAC2037">
            <w:pPr>
              <w:jc w:val="center"/>
              <w:rPr>
                <w:rFonts w:ascii="Arial" w:hAnsi="Arial" w:cs="Arial"/>
                <w:kern w:val="0"/>
                <w:sz w:val="24"/>
              </w:rPr>
            </w:pPr>
            <w:r>
              <w:rPr>
                <w:rFonts w:hint="eastAsia" w:ascii="Arial" w:hAnsi="Arial" w:cs="Arial"/>
                <w:kern w:val="0"/>
                <w:sz w:val="24"/>
              </w:rPr>
              <w:t>会商人员签名</w:t>
            </w:r>
          </w:p>
        </w:tc>
        <w:tc>
          <w:tcPr>
            <w:tcW w:w="8112" w:type="dxa"/>
            <w:vAlign w:val="center"/>
          </w:tcPr>
          <w:p w14:paraId="49996FAC">
            <w:pPr>
              <w:rPr>
                <w:rFonts w:ascii="Arial" w:hAnsi="Arial" w:cs="Arial"/>
                <w:kern w:val="0"/>
                <w:sz w:val="24"/>
              </w:rPr>
            </w:pPr>
            <w:r>
              <w:rPr>
                <w:rFonts w:hint="eastAsia" w:ascii="Arial" w:hAnsi="Arial" w:cs="Arial"/>
                <w:color w:val="808080" w:themeColor="background1" w:themeShade="80"/>
                <w:kern w:val="0"/>
                <w:sz w:val="24"/>
              </w:rPr>
              <w:t>3人。</w:t>
            </w:r>
          </w:p>
        </w:tc>
      </w:tr>
      <w:tr w14:paraId="3985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28" w:type="dxa"/>
            <w:vAlign w:val="center"/>
          </w:tcPr>
          <w:p w14:paraId="37871340">
            <w:pPr>
              <w:jc w:val="center"/>
              <w:rPr>
                <w:rFonts w:ascii="Arial" w:hAnsi="Arial" w:cs="Arial"/>
                <w:kern w:val="0"/>
                <w:sz w:val="24"/>
              </w:rPr>
            </w:pPr>
            <w:r>
              <w:rPr>
                <w:rFonts w:ascii="Arial" w:hAnsi="Arial" w:cs="Arial"/>
                <w:kern w:val="0"/>
                <w:sz w:val="24"/>
              </w:rPr>
              <w:t>使用单位意见</w:t>
            </w:r>
          </w:p>
        </w:tc>
        <w:tc>
          <w:tcPr>
            <w:tcW w:w="8112" w:type="dxa"/>
            <w:vAlign w:val="center"/>
          </w:tcPr>
          <w:p w14:paraId="75FB94EE">
            <w:pPr>
              <w:wordWrap w:val="0"/>
              <w:jc w:val="right"/>
              <w:rPr>
                <w:rFonts w:ascii="Arial" w:hAnsi="Arial" w:cs="Arial"/>
                <w:kern w:val="0"/>
                <w:sz w:val="24"/>
              </w:rPr>
            </w:pPr>
            <w:r>
              <w:rPr>
                <w:rFonts w:hint="eastAsia" w:ascii="Arial" w:hAnsi="Arial" w:cs="Arial"/>
                <w:kern w:val="0"/>
                <w:sz w:val="24"/>
              </w:rPr>
              <w:t xml:space="preserve">签字（盖章） </w:t>
            </w:r>
            <w:r>
              <w:rPr>
                <w:rFonts w:ascii="Arial" w:hAnsi="Arial" w:cs="Arial"/>
                <w:kern w:val="0"/>
                <w:sz w:val="24"/>
              </w:rPr>
              <w:t xml:space="preserve">       年     月     日</w:t>
            </w:r>
            <w:r>
              <w:rPr>
                <w:rFonts w:hint="eastAsia" w:ascii="Arial" w:hAnsi="Arial" w:cs="Arial"/>
                <w:kern w:val="0"/>
                <w:sz w:val="24"/>
              </w:rPr>
              <w:t xml:space="preserve"> </w:t>
            </w:r>
            <w:r>
              <w:rPr>
                <w:rFonts w:ascii="Arial" w:hAnsi="Arial" w:cs="Arial"/>
                <w:kern w:val="0"/>
                <w:sz w:val="24"/>
              </w:rPr>
              <w:t xml:space="preserve">   </w:t>
            </w:r>
          </w:p>
        </w:tc>
      </w:tr>
    </w:tbl>
    <w:p w14:paraId="12EE7465"/>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3065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481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EABDE">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97EABDE">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6166D"/>
    <w:multiLevelType w:val="multilevel"/>
    <w:tmpl w:val="0186166D"/>
    <w:lvl w:ilvl="0" w:tentative="0">
      <w:start w:val="1"/>
      <w:numFmt w:val="decimal"/>
      <w:lvlText w:val="%1."/>
      <w:lvlJc w:val="left"/>
      <w:pPr>
        <w:tabs>
          <w:tab w:val="left" w:pos="480"/>
        </w:tabs>
        <w:ind w:left="480" w:hanging="360"/>
      </w:pPr>
      <w:rPr>
        <w:rFonts w:hint="default" w:cs="Times New Roman"/>
      </w:rPr>
    </w:lvl>
    <w:lvl w:ilvl="1" w:tentative="0">
      <w:start w:val="1"/>
      <w:numFmt w:val="lowerLetter"/>
      <w:lvlText w:val="%2)"/>
      <w:lvlJc w:val="left"/>
      <w:pPr>
        <w:tabs>
          <w:tab w:val="left" w:pos="960"/>
        </w:tabs>
        <w:ind w:left="960" w:hanging="420"/>
      </w:pPr>
      <w:rPr>
        <w:rFonts w:cs="Times New Roman"/>
      </w:rPr>
    </w:lvl>
    <w:lvl w:ilvl="2" w:tentative="0">
      <w:start w:val="1"/>
      <w:numFmt w:val="lowerRoman"/>
      <w:lvlText w:val="%3."/>
      <w:lvlJc w:val="right"/>
      <w:pPr>
        <w:tabs>
          <w:tab w:val="left" w:pos="1380"/>
        </w:tabs>
        <w:ind w:left="1380" w:hanging="420"/>
      </w:pPr>
      <w:rPr>
        <w:rFonts w:cs="Times New Roman"/>
      </w:rPr>
    </w:lvl>
    <w:lvl w:ilvl="3" w:tentative="0">
      <w:start w:val="1"/>
      <w:numFmt w:val="decimal"/>
      <w:lvlText w:val="%4."/>
      <w:lvlJc w:val="left"/>
      <w:pPr>
        <w:tabs>
          <w:tab w:val="left" w:pos="1800"/>
        </w:tabs>
        <w:ind w:left="1800" w:hanging="420"/>
      </w:pPr>
      <w:rPr>
        <w:rFonts w:cs="Times New Roman"/>
      </w:rPr>
    </w:lvl>
    <w:lvl w:ilvl="4" w:tentative="0">
      <w:start w:val="1"/>
      <w:numFmt w:val="lowerLetter"/>
      <w:lvlText w:val="%5)"/>
      <w:lvlJc w:val="left"/>
      <w:pPr>
        <w:tabs>
          <w:tab w:val="left" w:pos="2220"/>
        </w:tabs>
        <w:ind w:left="2220" w:hanging="420"/>
      </w:pPr>
      <w:rPr>
        <w:rFonts w:cs="Times New Roman"/>
      </w:rPr>
    </w:lvl>
    <w:lvl w:ilvl="5" w:tentative="0">
      <w:start w:val="1"/>
      <w:numFmt w:val="lowerRoman"/>
      <w:lvlText w:val="%6."/>
      <w:lvlJc w:val="right"/>
      <w:pPr>
        <w:tabs>
          <w:tab w:val="left" w:pos="2640"/>
        </w:tabs>
        <w:ind w:left="2640" w:hanging="420"/>
      </w:pPr>
      <w:rPr>
        <w:rFonts w:cs="Times New Roman"/>
      </w:rPr>
    </w:lvl>
    <w:lvl w:ilvl="6" w:tentative="0">
      <w:start w:val="1"/>
      <w:numFmt w:val="decimal"/>
      <w:lvlText w:val="%7."/>
      <w:lvlJc w:val="left"/>
      <w:pPr>
        <w:tabs>
          <w:tab w:val="left" w:pos="3060"/>
        </w:tabs>
        <w:ind w:left="3060" w:hanging="420"/>
      </w:pPr>
      <w:rPr>
        <w:rFonts w:cs="Times New Roman"/>
      </w:rPr>
    </w:lvl>
    <w:lvl w:ilvl="7" w:tentative="0">
      <w:start w:val="1"/>
      <w:numFmt w:val="lowerLetter"/>
      <w:lvlText w:val="%8)"/>
      <w:lvlJc w:val="left"/>
      <w:pPr>
        <w:tabs>
          <w:tab w:val="left" w:pos="3480"/>
        </w:tabs>
        <w:ind w:left="3480" w:hanging="420"/>
      </w:pPr>
      <w:rPr>
        <w:rFonts w:cs="Times New Roman"/>
      </w:rPr>
    </w:lvl>
    <w:lvl w:ilvl="8" w:tentative="0">
      <w:start w:val="1"/>
      <w:numFmt w:val="lowerRoman"/>
      <w:lvlText w:val="%9."/>
      <w:lvlJc w:val="right"/>
      <w:pPr>
        <w:tabs>
          <w:tab w:val="left" w:pos="3900"/>
        </w:tabs>
        <w:ind w:left="3900" w:hanging="420"/>
      </w:pPr>
      <w:rPr>
        <w:rFonts w:cs="Times New Roman"/>
      </w:rPr>
    </w:lvl>
  </w:abstractNum>
  <w:abstractNum w:abstractNumId="1">
    <w:nsid w:val="1B8A406B"/>
    <w:multiLevelType w:val="multilevel"/>
    <w:tmpl w:val="1B8A406B"/>
    <w:lvl w:ilvl="0" w:tentative="0">
      <w:start w:val="1"/>
      <w:numFmt w:val="japaneseCounting"/>
      <w:lvlText w:val="%1."/>
      <w:lvlJc w:val="left"/>
      <w:pPr>
        <w:tabs>
          <w:tab w:val="left" w:pos="360"/>
        </w:tabs>
        <w:ind w:left="360" w:hanging="360"/>
      </w:pPr>
      <w:rPr>
        <w:rFonts w:hint="default" w:cs="Times New Roman"/>
      </w:rPr>
    </w:lvl>
    <w:lvl w:ilvl="1" w:tentative="0">
      <w:start w:val="1"/>
      <w:numFmt w:val="decimal"/>
      <w:lvlText w:val="%2."/>
      <w:lvlJc w:val="left"/>
      <w:pPr>
        <w:tabs>
          <w:tab w:val="left" w:pos="840"/>
        </w:tabs>
        <w:ind w:left="840" w:hanging="420"/>
      </w:pPr>
      <w:rPr>
        <w:rFonts w:hint="default" w:cs="Times New Roman"/>
        <w:b w:val="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31845869"/>
    <w:multiLevelType w:val="multilevel"/>
    <w:tmpl w:val="31845869"/>
    <w:lvl w:ilvl="0" w:tentative="0">
      <w:start w:val="1"/>
      <w:numFmt w:val="decimal"/>
      <w:lvlText w:val="%1."/>
      <w:lvlJc w:val="left"/>
      <w:pPr>
        <w:tabs>
          <w:tab w:val="left" w:pos="465"/>
        </w:tabs>
        <w:ind w:left="465"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41DC570F"/>
    <w:multiLevelType w:val="multilevel"/>
    <w:tmpl w:val="41DC570F"/>
    <w:lvl w:ilvl="0" w:tentative="0">
      <w:start w:val="1"/>
      <w:numFmt w:val="decimal"/>
      <w:lvlText w:val="%1."/>
      <w:lvlJc w:val="left"/>
      <w:pPr>
        <w:tabs>
          <w:tab w:val="left" w:pos="465"/>
        </w:tabs>
        <w:ind w:left="465"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524D1167"/>
    <w:multiLevelType w:val="multilevel"/>
    <w:tmpl w:val="524D1167"/>
    <w:lvl w:ilvl="0" w:tentative="0">
      <w:start w:val="1"/>
      <w:numFmt w:val="japaneseCounting"/>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1AE6BA1"/>
    <w:multiLevelType w:val="multilevel"/>
    <w:tmpl w:val="71AE6BA1"/>
    <w:lvl w:ilvl="0" w:tentative="0">
      <w:start w:val="1"/>
      <w:numFmt w:val="decimal"/>
      <w:lvlText w:val="%1."/>
      <w:lvlJc w:val="left"/>
      <w:pPr>
        <w:tabs>
          <w:tab w:val="left" w:pos="465"/>
        </w:tabs>
        <w:ind w:left="465" w:hanging="360"/>
      </w:pPr>
      <w:rPr>
        <w:rFonts w:hint="default" w:cs="Times New Roman"/>
      </w:rPr>
    </w:lvl>
    <w:lvl w:ilvl="1" w:tentative="0">
      <w:start w:val="1"/>
      <w:numFmt w:val="lowerLetter"/>
      <w:lvlText w:val="%2)"/>
      <w:lvlJc w:val="left"/>
      <w:pPr>
        <w:tabs>
          <w:tab w:val="left" w:pos="945"/>
        </w:tabs>
        <w:ind w:left="945" w:hanging="420"/>
      </w:pPr>
      <w:rPr>
        <w:rFonts w:cs="Times New Roman"/>
      </w:rPr>
    </w:lvl>
    <w:lvl w:ilvl="2" w:tentative="0">
      <w:start w:val="1"/>
      <w:numFmt w:val="lowerRoman"/>
      <w:lvlText w:val="%3."/>
      <w:lvlJc w:val="right"/>
      <w:pPr>
        <w:tabs>
          <w:tab w:val="left" w:pos="1365"/>
        </w:tabs>
        <w:ind w:left="1365" w:hanging="420"/>
      </w:pPr>
      <w:rPr>
        <w:rFonts w:cs="Times New Roman"/>
      </w:rPr>
    </w:lvl>
    <w:lvl w:ilvl="3" w:tentative="0">
      <w:start w:val="1"/>
      <w:numFmt w:val="decimal"/>
      <w:lvlText w:val="%4."/>
      <w:lvlJc w:val="left"/>
      <w:pPr>
        <w:tabs>
          <w:tab w:val="left" w:pos="1785"/>
        </w:tabs>
        <w:ind w:left="1785" w:hanging="420"/>
      </w:pPr>
      <w:rPr>
        <w:rFonts w:cs="Times New Roman"/>
      </w:rPr>
    </w:lvl>
    <w:lvl w:ilvl="4" w:tentative="0">
      <w:start w:val="1"/>
      <w:numFmt w:val="lowerLetter"/>
      <w:lvlText w:val="%5)"/>
      <w:lvlJc w:val="left"/>
      <w:pPr>
        <w:tabs>
          <w:tab w:val="left" w:pos="2205"/>
        </w:tabs>
        <w:ind w:left="2205" w:hanging="420"/>
      </w:pPr>
      <w:rPr>
        <w:rFonts w:cs="Times New Roman"/>
      </w:rPr>
    </w:lvl>
    <w:lvl w:ilvl="5" w:tentative="0">
      <w:start w:val="1"/>
      <w:numFmt w:val="lowerRoman"/>
      <w:lvlText w:val="%6."/>
      <w:lvlJc w:val="right"/>
      <w:pPr>
        <w:tabs>
          <w:tab w:val="left" w:pos="2625"/>
        </w:tabs>
        <w:ind w:left="2625" w:hanging="420"/>
      </w:pPr>
      <w:rPr>
        <w:rFonts w:cs="Times New Roman"/>
      </w:rPr>
    </w:lvl>
    <w:lvl w:ilvl="6" w:tentative="0">
      <w:start w:val="1"/>
      <w:numFmt w:val="decimal"/>
      <w:lvlText w:val="%7."/>
      <w:lvlJc w:val="left"/>
      <w:pPr>
        <w:tabs>
          <w:tab w:val="left" w:pos="3045"/>
        </w:tabs>
        <w:ind w:left="3045" w:hanging="420"/>
      </w:pPr>
      <w:rPr>
        <w:rFonts w:cs="Times New Roman"/>
      </w:rPr>
    </w:lvl>
    <w:lvl w:ilvl="7" w:tentative="0">
      <w:start w:val="1"/>
      <w:numFmt w:val="lowerLetter"/>
      <w:lvlText w:val="%8)"/>
      <w:lvlJc w:val="left"/>
      <w:pPr>
        <w:tabs>
          <w:tab w:val="left" w:pos="3465"/>
        </w:tabs>
        <w:ind w:left="3465" w:hanging="420"/>
      </w:pPr>
      <w:rPr>
        <w:rFonts w:cs="Times New Roman"/>
      </w:rPr>
    </w:lvl>
    <w:lvl w:ilvl="8" w:tentative="0">
      <w:start w:val="1"/>
      <w:numFmt w:val="lowerRoman"/>
      <w:lvlText w:val="%9."/>
      <w:lvlJc w:val="right"/>
      <w:pPr>
        <w:tabs>
          <w:tab w:val="left" w:pos="3885"/>
        </w:tabs>
        <w:ind w:left="3885" w:hanging="420"/>
      </w:pPr>
      <w:rPr>
        <w:rFonts w:cs="Times New Roman"/>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6D"/>
    <w:rsid w:val="00071175"/>
    <w:rsid w:val="003C3D7A"/>
    <w:rsid w:val="00582244"/>
    <w:rsid w:val="00877C6D"/>
    <w:rsid w:val="00927216"/>
    <w:rsid w:val="00AE5873"/>
    <w:rsid w:val="00D95FED"/>
    <w:rsid w:val="00F83FBC"/>
    <w:rsid w:val="0F1D38DB"/>
    <w:rsid w:val="11194DD2"/>
    <w:rsid w:val="14225C3D"/>
    <w:rsid w:val="177C46AC"/>
    <w:rsid w:val="1DC93A10"/>
    <w:rsid w:val="2634179D"/>
    <w:rsid w:val="2CF37DC3"/>
    <w:rsid w:val="33BF3D09"/>
    <w:rsid w:val="35DC51C3"/>
    <w:rsid w:val="40C21E8F"/>
    <w:rsid w:val="471425D5"/>
    <w:rsid w:val="58D97457"/>
    <w:rsid w:val="5938337F"/>
    <w:rsid w:val="635809D4"/>
    <w:rsid w:val="66AE3090"/>
    <w:rsid w:val="66DF626A"/>
    <w:rsid w:val="6F7E00D0"/>
    <w:rsid w:val="75554DCC"/>
    <w:rsid w:val="7B5C0C0C"/>
    <w:rsid w:val="7BA54A77"/>
    <w:rsid w:val="7E910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6" w:lineRule="auto"/>
      <w:outlineLvl w:val="0"/>
    </w:pPr>
    <w:rPr>
      <w:rFonts w:eastAsia="方正小标宋简体"/>
      <w:b/>
      <w:kern w:val="44"/>
      <w:sz w:val="4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39"/>
  </w:style>
  <w:style w:type="paragraph" w:styleId="6">
    <w:name w:val="Normal (Web)"/>
    <w:basedOn w:val="1"/>
    <w:unhideWhenUsed/>
    <w:qFormat/>
    <w:uiPriority w:val="99"/>
    <w:pPr>
      <w:spacing w:before="100" w:beforeAutospacing="1" w:after="100" w:afterAutospacing="1"/>
      <w:jc w:val="left"/>
    </w:pPr>
    <w:rPr>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4"/>
    <w:qFormat/>
    <w:uiPriority w:val="99"/>
    <w:rPr>
      <w:rFonts w:ascii="Times New Roman" w:hAnsi="Times New Roman" w:eastAsia="宋体" w:cs="Times New Roman"/>
      <w:kern w:val="2"/>
      <w:sz w:val="18"/>
      <w:szCs w:val="18"/>
    </w:rPr>
  </w:style>
  <w:style w:type="character" w:customStyle="1" w:styleId="11">
    <w:name w:val="页脚 字符"/>
    <w:basedOn w:val="9"/>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11</Pages>
  <Words>4506</Words>
  <Characters>4573</Characters>
  <Lines>44</Lines>
  <Paragraphs>12</Paragraphs>
  <TotalTime>0</TotalTime>
  <ScaleCrop>false</ScaleCrop>
  <LinksUpToDate>false</LinksUpToDate>
  <CharactersWithSpaces>5883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2025-04-19T02:06:00Z</dcterms:created>
  <dc:creator>任维</dc:creator>
  <cp:lastModifiedBy>Xen</cp:lastModifiedBy>
  <dcterms:modified xsi:type="dcterms:W3CDTF">2026-05-07T00:27:56Z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eyJoZGlkIjoiY2Q5YWVlYzQ3YTAzZDFiNTRjMzFjY2UyY2ZmNTNlMjEiLCJ1c2VySWQiOiIxMjA0OTcyODg3In0=</vt:lpwstr>
  </property>
  <property fmtid="{D5CDD505-2E9C-101B-9397-08002B2CF9AE}" pid="3" name="KSOProductBuildVer">
    <vt:lpwstr>2052-12.1.0.25865</vt:lpwstr>
  </property>
  <property fmtid="{D5CDD505-2E9C-101B-9397-08002B2CF9AE}" pid="4" name="ICV">
    <vt:lpwstr>B609071333134FDA8B7B580D064FE6C3_12</vt:lpwstr>
  </property>
</Properties>
</file>