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461F">
      <w:pPr>
        <w:jc w:val="both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附件1：</w:t>
      </w:r>
    </w:p>
    <w:p w14:paraId="0F4070B6">
      <w:pPr>
        <w:spacing w:line="620" w:lineRule="exact"/>
        <w:ind w:firstLine="881" w:firstLineChars="200"/>
        <w:jc w:val="left"/>
        <w:rPr>
          <w:rFonts w:hint="eastAsia" w:ascii="华文中宋" w:hAnsi="华文中宋" w:eastAsia="华文中宋" w:cs="华文中宋"/>
          <w:b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333333"/>
          <w:kern w:val="0"/>
          <w:sz w:val="44"/>
          <w:szCs w:val="44"/>
        </w:rPr>
        <w:t>安徽艺术学院校长助理学生岗位职责</w:t>
      </w:r>
      <w:bookmarkEnd w:id="0"/>
    </w:p>
    <w:p w14:paraId="7187DEEB">
      <w:pPr>
        <w:spacing w:line="620" w:lineRule="exact"/>
        <w:ind w:firstLine="600" w:firstLineChars="200"/>
        <w:jc w:val="center"/>
        <w:rPr>
          <w:rFonts w:hint="eastAsia" w:cs="Arial" w:asciiTheme="minorEastAsia" w:hAnsiTheme="minorEastAsia"/>
          <w:color w:val="333333"/>
          <w:kern w:val="0"/>
          <w:sz w:val="30"/>
          <w:szCs w:val="30"/>
        </w:rPr>
      </w:pPr>
    </w:p>
    <w:p w14:paraId="41619D64">
      <w:pPr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为创新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校民主管理模式，构建学校与学生之间通畅的反馈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渠道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，鼓励学生充分发挥主人翁意识，积极参与学校建设和管理。学生校长助理坚持党的办学方针，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学生处领导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，接受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办公室具体业务指导，承担起下情上达、上情下达、调查研究、沟通交流、参与决策、推动落实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工作：</w:t>
      </w:r>
    </w:p>
    <w:p w14:paraId="322E35A2">
      <w:pPr>
        <w:numPr>
          <w:ilvl w:val="0"/>
          <w:numId w:val="0"/>
        </w:numPr>
        <w:spacing w:line="62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收集、反馈学生对学校管理、教育和服务的意见和建议，提交相关议案；</w:t>
      </w:r>
    </w:p>
    <w:p w14:paraId="73EB816A">
      <w:pPr>
        <w:numPr>
          <w:ilvl w:val="0"/>
          <w:numId w:val="0"/>
        </w:numPr>
        <w:spacing w:line="62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参与学校有关管理制度的起草、修订等工作；</w:t>
      </w:r>
    </w:p>
    <w:p w14:paraId="28A1CD02">
      <w:pPr>
        <w:numPr>
          <w:ilvl w:val="0"/>
          <w:numId w:val="0"/>
        </w:numPr>
        <w:spacing w:line="62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以校长助理身份在维护学校正常秩序、维护学生合法权益中发挥作用；</w:t>
      </w:r>
    </w:p>
    <w:p w14:paraId="20C1AA5B">
      <w:pPr>
        <w:numPr>
          <w:ilvl w:val="0"/>
          <w:numId w:val="0"/>
        </w:numPr>
        <w:spacing w:line="62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宣讲学校的政策、制度、监督学校有关政策制度的实施；</w:t>
      </w:r>
    </w:p>
    <w:p w14:paraId="740BBA6D">
      <w:pPr>
        <w:numPr>
          <w:ilvl w:val="0"/>
          <w:numId w:val="0"/>
        </w:numPr>
        <w:spacing w:line="62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协助校长处理有关学生工作；</w:t>
      </w:r>
    </w:p>
    <w:p w14:paraId="6C98945B">
      <w:pPr>
        <w:numPr>
          <w:ilvl w:val="0"/>
          <w:numId w:val="0"/>
        </w:numPr>
        <w:spacing w:line="62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列席学校的有关会议和活动；</w:t>
      </w:r>
    </w:p>
    <w:p w14:paraId="1E90A59D">
      <w:pPr>
        <w:numPr>
          <w:ilvl w:val="0"/>
          <w:numId w:val="0"/>
        </w:numPr>
        <w:spacing w:line="62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接受校长委托、布置的其它工作等。</w:t>
      </w:r>
    </w:p>
    <w:p w14:paraId="071B9476">
      <w:pPr>
        <w:jc w:val="center"/>
        <w:rPr>
          <w:rFonts w:hint="eastAsia" w:eastAsia="黑体"/>
          <w:sz w:val="30"/>
          <w:szCs w:val="30"/>
        </w:rPr>
      </w:pPr>
    </w:p>
    <w:p w14:paraId="40F32257">
      <w:pPr>
        <w:jc w:val="center"/>
        <w:rPr>
          <w:rFonts w:hint="eastAsia" w:eastAsia="黑体"/>
          <w:sz w:val="30"/>
          <w:szCs w:val="30"/>
        </w:rPr>
      </w:pPr>
    </w:p>
    <w:p w14:paraId="4BBA96B8">
      <w:pPr>
        <w:jc w:val="both"/>
        <w:rPr>
          <w:rFonts w:hint="eastAsia" w:eastAsia="黑体"/>
          <w:sz w:val="30"/>
          <w:szCs w:val="30"/>
        </w:rPr>
      </w:pPr>
    </w:p>
    <w:p w14:paraId="281C02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E4FBB6E-08B4-463D-BE65-1AD705CF19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BD793E-A071-4032-9889-7A4BF65890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2411C5C-34B8-440A-9AC1-07F228A3BAE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234B2B8-CBB7-4C20-A8ED-5F488ACE6B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028B9B5-8599-49BD-8589-0784F0150C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2025-02-21T02:24:56Z</dcterms:created>
  <dc:creator>Administrator</dc:creator>
  <cp:lastModifiedBy>于博文</cp:lastModifiedBy>
  <dcterms:modified xsi:type="dcterms:W3CDTF">2025-02-21T02:25:07Z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eyJoZGlkIjoiMDY2Njc1M2Y1MzU0MmM0NTQzN2I3OTM1Mzk0NjZlYjUiLCJ1c2VySWQiOiI0MTk2MjE3ODcifQ==</vt:lpwstr>
  </property>
  <property fmtid="{D5CDD505-2E9C-101B-9397-08002B2CF9AE}" pid="4" name="ICV">
    <vt:lpwstr>877D2851503D4FB8B308F5F76888E495_12</vt:lpwstr>
  </property>
</Properties>
</file>