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DF" w:rsidRDefault="000870DF" w:rsidP="00DF37E8">
      <w:pPr>
        <w:pStyle w:val="Header"/>
        <w:pBdr>
          <w:bottom w:val="none" w:sz="0" w:space="0" w:color="auto"/>
        </w:pBdr>
        <w:tabs>
          <w:tab w:val="clear" w:pos="4153"/>
          <w:tab w:val="clear" w:pos="8306"/>
        </w:tabs>
        <w:snapToGrid/>
        <w:spacing w:line="360" w:lineRule="auto"/>
        <w:outlineLvl w:val="0"/>
        <w:rPr>
          <w:rFonts w:ascii="宋体" w:cs="Arial"/>
          <w:b/>
          <w:bCs/>
          <w:kern w:val="44"/>
          <w:sz w:val="44"/>
          <w:szCs w:val="44"/>
          <w:lang w:val="zh-CN"/>
        </w:rPr>
      </w:pPr>
      <w:r w:rsidRPr="001D5638">
        <w:rPr>
          <w:rFonts w:ascii="宋体" w:hAnsi="宋体" w:cs="Arial" w:hint="eastAsia"/>
          <w:b/>
          <w:bCs/>
          <w:kern w:val="44"/>
          <w:sz w:val="44"/>
          <w:szCs w:val="44"/>
          <w:lang w:val="zh-CN"/>
        </w:rPr>
        <w:t>采购需求</w:t>
      </w:r>
    </w:p>
    <w:p w:rsidR="000870DF" w:rsidRPr="001D5638" w:rsidRDefault="000870DF" w:rsidP="00DF37E8">
      <w:pPr>
        <w:pStyle w:val="Header"/>
        <w:pBdr>
          <w:bottom w:val="none" w:sz="0" w:space="0" w:color="auto"/>
        </w:pBdr>
        <w:tabs>
          <w:tab w:val="clear" w:pos="4153"/>
          <w:tab w:val="clear" w:pos="8306"/>
        </w:tabs>
        <w:snapToGrid/>
        <w:spacing w:line="360" w:lineRule="auto"/>
        <w:outlineLvl w:val="0"/>
        <w:rPr>
          <w:rFonts w:ascii="宋体" w:cs="Arial"/>
          <w:b/>
          <w:bCs/>
          <w:kern w:val="44"/>
          <w:sz w:val="44"/>
          <w:szCs w:val="44"/>
          <w:lang w:val="zh-CN"/>
        </w:rPr>
      </w:pPr>
    </w:p>
    <w:p w:rsidR="000870DF" w:rsidRPr="00E37645" w:rsidRDefault="000870DF" w:rsidP="00E37645">
      <w:pPr>
        <w:spacing w:line="360" w:lineRule="auto"/>
        <w:rPr>
          <w:rFonts w:ascii="宋体"/>
          <w:sz w:val="24"/>
        </w:rPr>
      </w:pPr>
      <w:r w:rsidRPr="00E37645">
        <w:rPr>
          <w:rFonts w:ascii="宋体" w:hAnsi="宋体" w:hint="eastAsia"/>
          <w:sz w:val="24"/>
        </w:rPr>
        <w:t>第一条</w:t>
      </w:r>
      <w:r w:rsidRPr="00E37645">
        <w:rPr>
          <w:rFonts w:ascii="宋体" w:hAnsi="宋体"/>
          <w:sz w:val="24"/>
        </w:rPr>
        <w:t xml:space="preserve">  </w:t>
      </w:r>
      <w:r w:rsidRPr="00E37645">
        <w:rPr>
          <w:rFonts w:ascii="宋体" w:hAnsi="宋体" w:hint="eastAsia"/>
          <w:sz w:val="24"/>
        </w:rPr>
        <w:t>设计依据</w:t>
      </w:r>
    </w:p>
    <w:p w:rsidR="000870DF" w:rsidRPr="00E37645" w:rsidRDefault="000870DF" w:rsidP="001D5638">
      <w:pPr>
        <w:spacing w:line="360" w:lineRule="auto"/>
        <w:ind w:leftChars="228" w:left="31680" w:hangingChars="200" w:firstLine="31680"/>
        <w:rPr>
          <w:rFonts w:ascii="宋体"/>
          <w:sz w:val="24"/>
        </w:rPr>
      </w:pPr>
      <w:r w:rsidRPr="00E37645">
        <w:rPr>
          <w:rFonts w:ascii="宋体" w:hAnsi="宋体"/>
          <w:sz w:val="24"/>
        </w:rPr>
        <w:t xml:space="preserve">1.1 </w:t>
      </w:r>
      <w:r w:rsidRPr="00E37645">
        <w:rPr>
          <w:rFonts w:ascii="宋体" w:hAnsi="宋体" w:hint="eastAsia"/>
          <w:sz w:val="24"/>
        </w:rPr>
        <w:t>采购单位提供的安徽大学艺术与传媒学院</w:t>
      </w:r>
      <w:r w:rsidRPr="00E37645">
        <w:rPr>
          <w:rFonts w:ascii="宋体" w:hAnsi="宋体"/>
          <w:sz w:val="24"/>
        </w:rPr>
        <w:t>35KV</w:t>
      </w:r>
      <w:r w:rsidRPr="00E37645">
        <w:rPr>
          <w:rFonts w:ascii="宋体" w:hAnsi="宋体" w:hint="eastAsia"/>
          <w:sz w:val="24"/>
        </w:rPr>
        <w:t>降压站原始资料</w:t>
      </w:r>
    </w:p>
    <w:p w:rsidR="000870DF" w:rsidRPr="00E37645" w:rsidRDefault="000870DF" w:rsidP="001D5638">
      <w:pPr>
        <w:spacing w:line="360" w:lineRule="auto"/>
        <w:ind w:leftChars="228" w:left="31680" w:hangingChars="200" w:firstLine="31680"/>
        <w:rPr>
          <w:rFonts w:ascii="宋体"/>
          <w:color w:val="FF0000"/>
          <w:sz w:val="24"/>
        </w:rPr>
      </w:pPr>
      <w:r w:rsidRPr="00E37645">
        <w:rPr>
          <w:rFonts w:ascii="宋体" w:hAnsi="宋体"/>
          <w:sz w:val="24"/>
        </w:rPr>
        <w:t>1.2</w:t>
      </w:r>
      <w:r w:rsidRPr="00E37645">
        <w:rPr>
          <w:rFonts w:ascii="宋体" w:hAnsi="宋体" w:hint="eastAsia"/>
          <w:sz w:val="24"/>
        </w:rPr>
        <w:t>设计人依据合肥市供电公司批复的供电方案、电力系统资料数据及参数、规划部门批复的路由及进行设计。</w:t>
      </w:r>
    </w:p>
    <w:p w:rsidR="000870DF" w:rsidRPr="00E37645" w:rsidRDefault="000870DF" w:rsidP="00E37645">
      <w:pPr>
        <w:spacing w:line="360" w:lineRule="auto"/>
        <w:rPr>
          <w:rFonts w:ascii="宋体"/>
          <w:sz w:val="24"/>
        </w:rPr>
      </w:pPr>
      <w:r w:rsidRPr="00E37645">
        <w:rPr>
          <w:rFonts w:ascii="宋体" w:hAnsi="宋体" w:hint="eastAsia"/>
          <w:sz w:val="24"/>
        </w:rPr>
        <w:t>第二条</w:t>
      </w:r>
      <w:r w:rsidRPr="00E37645">
        <w:rPr>
          <w:rFonts w:ascii="宋体" w:hAnsi="宋体"/>
          <w:sz w:val="24"/>
        </w:rPr>
        <w:t xml:space="preserve">  </w:t>
      </w:r>
      <w:r w:rsidRPr="00E37645">
        <w:rPr>
          <w:rFonts w:ascii="宋体" w:hAnsi="宋体" w:hint="eastAsia"/>
          <w:sz w:val="24"/>
        </w:rPr>
        <w:t>本项目的名称、规模、设计内容</w:t>
      </w:r>
    </w:p>
    <w:p w:rsidR="000870DF" w:rsidRPr="00E37645" w:rsidRDefault="000870DF" w:rsidP="001D5638">
      <w:pPr>
        <w:spacing w:line="360" w:lineRule="auto"/>
        <w:ind w:firstLineChars="200" w:firstLine="31680"/>
        <w:rPr>
          <w:rFonts w:ascii="宋体"/>
          <w:sz w:val="24"/>
        </w:rPr>
      </w:pPr>
      <w:r w:rsidRPr="00E37645">
        <w:rPr>
          <w:rFonts w:ascii="宋体" w:hAnsi="宋体"/>
          <w:sz w:val="24"/>
        </w:rPr>
        <w:t>2.1</w:t>
      </w:r>
      <w:r w:rsidRPr="00E37645">
        <w:rPr>
          <w:rFonts w:ascii="宋体" w:hAnsi="宋体" w:hint="eastAsia"/>
          <w:sz w:val="24"/>
        </w:rPr>
        <w:t>依据最新国家及电力行业标准并结合安徽大学艺术与传媒学院实际情况进行布置。</w:t>
      </w:r>
    </w:p>
    <w:p w:rsidR="000870DF" w:rsidRPr="00E37645" w:rsidRDefault="000870DF" w:rsidP="001D5638">
      <w:pPr>
        <w:spacing w:line="360" w:lineRule="auto"/>
        <w:ind w:firstLineChars="200" w:firstLine="31680"/>
        <w:rPr>
          <w:rFonts w:ascii="宋体"/>
          <w:sz w:val="24"/>
        </w:rPr>
      </w:pPr>
      <w:r w:rsidRPr="00E37645">
        <w:rPr>
          <w:rFonts w:ascii="宋体" w:hAnsi="宋体"/>
          <w:sz w:val="24"/>
        </w:rPr>
        <w:t xml:space="preserve">2.2 </w:t>
      </w:r>
      <w:r w:rsidRPr="00E37645">
        <w:rPr>
          <w:rFonts w:ascii="宋体" w:hAnsi="宋体" w:hint="eastAsia"/>
          <w:sz w:val="24"/>
        </w:rPr>
        <w:t>设计内容：</w:t>
      </w:r>
    </w:p>
    <w:p w:rsidR="000870DF" w:rsidRPr="00E37645" w:rsidRDefault="000870DF" w:rsidP="00E37645">
      <w:pPr>
        <w:snapToGrid w:val="0"/>
        <w:spacing w:line="360" w:lineRule="auto"/>
        <w:ind w:right="26"/>
        <w:rPr>
          <w:rFonts w:ascii="宋体"/>
          <w:snapToGrid w:val="0"/>
          <w:sz w:val="24"/>
        </w:rPr>
      </w:pPr>
      <w:r w:rsidRPr="00E37645">
        <w:rPr>
          <w:rFonts w:ascii="宋体" w:hAnsi="宋体"/>
          <w:snapToGrid w:val="0"/>
          <w:kern w:val="0"/>
          <w:sz w:val="24"/>
        </w:rPr>
        <w:t xml:space="preserve">    </w:t>
      </w:r>
      <w:r w:rsidRPr="00E37645">
        <w:rPr>
          <w:rFonts w:ascii="宋体" w:hAnsi="宋体" w:hint="eastAsia"/>
          <w:snapToGrid w:val="0"/>
          <w:kern w:val="0"/>
          <w:sz w:val="24"/>
        </w:rPr>
        <w:t>根据《合肥供电公司高压客户供电方案》和新站区建设局《建设工程规划定位审核意见书》批准文件，结合《详规》的要求，</w:t>
      </w:r>
      <w:bookmarkStart w:id="0" w:name="OLE_LINK6"/>
      <w:r w:rsidRPr="00E37645">
        <w:rPr>
          <w:rFonts w:ascii="宋体" w:hAnsi="宋体" w:hint="eastAsia"/>
          <w:snapToGrid w:val="0"/>
          <w:kern w:val="0"/>
          <w:sz w:val="24"/>
        </w:rPr>
        <w:t>本校区电源采用一用一备的供电方案。常用电源采用</w:t>
      </w:r>
      <w:r w:rsidRPr="00E37645">
        <w:rPr>
          <w:rFonts w:ascii="宋体" w:hAnsi="宋体"/>
          <w:snapToGrid w:val="0"/>
          <w:kern w:val="0"/>
          <w:sz w:val="24"/>
        </w:rPr>
        <w:t>35KV</w:t>
      </w:r>
      <w:r w:rsidRPr="00E37645">
        <w:rPr>
          <w:rFonts w:ascii="宋体" w:hAnsi="宋体" w:hint="eastAsia"/>
          <w:snapToGrid w:val="0"/>
          <w:kern w:val="0"/>
          <w:sz w:val="24"/>
        </w:rPr>
        <w:t>供电，备用电源采用</w:t>
      </w:r>
      <w:r w:rsidRPr="00E37645">
        <w:rPr>
          <w:rFonts w:ascii="宋体" w:hAnsi="宋体"/>
          <w:snapToGrid w:val="0"/>
          <w:kern w:val="0"/>
          <w:sz w:val="24"/>
        </w:rPr>
        <w:t>10KV</w:t>
      </w:r>
      <w:r w:rsidRPr="00E37645">
        <w:rPr>
          <w:rFonts w:ascii="宋体" w:hAnsi="宋体" w:hint="eastAsia"/>
          <w:snapToGrid w:val="0"/>
          <w:kern w:val="0"/>
          <w:sz w:val="24"/>
        </w:rPr>
        <w:t>供电，本校区设置</w:t>
      </w:r>
      <w:r w:rsidRPr="00E37645">
        <w:rPr>
          <w:rFonts w:ascii="宋体" w:hAnsi="宋体"/>
          <w:snapToGrid w:val="0"/>
          <w:kern w:val="0"/>
          <w:sz w:val="24"/>
        </w:rPr>
        <w:t>35/10.5KV</w:t>
      </w:r>
      <w:r w:rsidRPr="00E37645">
        <w:rPr>
          <w:rFonts w:ascii="宋体" w:hAnsi="宋体" w:hint="eastAsia"/>
          <w:snapToGrid w:val="0"/>
          <w:kern w:val="0"/>
          <w:sz w:val="24"/>
        </w:rPr>
        <w:t>变电所，由合肥市供电公司杜岗变电站引来</w:t>
      </w:r>
      <w:r w:rsidRPr="00E37645">
        <w:rPr>
          <w:rFonts w:ascii="宋体" w:hAnsi="宋体"/>
          <w:snapToGrid w:val="0"/>
          <w:kern w:val="0"/>
          <w:sz w:val="24"/>
        </w:rPr>
        <w:t>35KV</w:t>
      </w:r>
      <w:r w:rsidRPr="00E37645">
        <w:rPr>
          <w:rFonts w:ascii="宋体" w:hAnsi="宋体" w:hint="eastAsia"/>
          <w:snapToGrid w:val="0"/>
          <w:kern w:val="0"/>
          <w:sz w:val="24"/>
        </w:rPr>
        <w:t>专用线电源和原磨店公共线路</w:t>
      </w:r>
      <w:r w:rsidRPr="00E37645">
        <w:rPr>
          <w:rFonts w:ascii="宋体" w:hAnsi="宋体"/>
          <w:snapToGrid w:val="0"/>
          <w:kern w:val="0"/>
          <w:sz w:val="24"/>
        </w:rPr>
        <w:t>10KV</w:t>
      </w:r>
      <w:r w:rsidRPr="00E37645">
        <w:rPr>
          <w:rFonts w:ascii="宋体" w:hAnsi="宋体" w:hint="eastAsia"/>
          <w:snapToGrid w:val="0"/>
          <w:kern w:val="0"/>
          <w:sz w:val="24"/>
        </w:rPr>
        <w:t>市电电源对本校区供电。</w:t>
      </w:r>
      <w:bookmarkEnd w:id="0"/>
      <w:r w:rsidRPr="00E37645">
        <w:rPr>
          <w:rFonts w:ascii="宋体" w:hAnsi="宋体" w:hint="eastAsia"/>
          <w:sz w:val="24"/>
        </w:rPr>
        <w:t>设计人承担采购单位安徽大学艺术与传媒学院</w:t>
      </w:r>
      <w:r w:rsidRPr="00E37645">
        <w:rPr>
          <w:rFonts w:ascii="宋体" w:hAnsi="宋体"/>
          <w:sz w:val="24"/>
        </w:rPr>
        <w:t>35/10KV</w:t>
      </w:r>
      <w:r w:rsidRPr="00E37645">
        <w:rPr>
          <w:rFonts w:ascii="宋体" w:hAnsi="宋体" w:hint="eastAsia"/>
          <w:sz w:val="24"/>
        </w:rPr>
        <w:t>智能无人值守变电站和</w:t>
      </w:r>
      <w:r w:rsidRPr="00E37645">
        <w:rPr>
          <w:rFonts w:ascii="宋体" w:hAnsi="宋体" w:cs="宋体" w:hint="eastAsia"/>
          <w:sz w:val="24"/>
        </w:rPr>
        <w:t>一期</w:t>
      </w:r>
      <w:r w:rsidRPr="00E37645">
        <w:rPr>
          <w:rFonts w:ascii="宋体" w:hAnsi="宋体" w:cs="宋体"/>
          <w:sz w:val="24"/>
        </w:rPr>
        <w:t>10</w:t>
      </w:r>
      <w:r w:rsidRPr="00E37645">
        <w:rPr>
          <w:rFonts w:ascii="宋体" w:hAnsi="宋体"/>
          <w:sz w:val="24"/>
        </w:rPr>
        <w:t>KV</w:t>
      </w:r>
      <w:r w:rsidRPr="00E37645">
        <w:rPr>
          <w:rFonts w:ascii="宋体" w:hAnsi="宋体" w:hint="eastAsia"/>
          <w:sz w:val="24"/>
        </w:rPr>
        <w:t>分配电房</w:t>
      </w:r>
      <w:r w:rsidRPr="00E37645">
        <w:rPr>
          <w:rFonts w:ascii="宋体" w:hAnsi="宋体" w:cs="宋体" w:hint="eastAsia"/>
          <w:sz w:val="24"/>
        </w:rPr>
        <w:t>工程</w:t>
      </w:r>
      <w:r w:rsidRPr="00E37645">
        <w:rPr>
          <w:rFonts w:ascii="宋体" w:hAnsi="宋体" w:hint="eastAsia"/>
          <w:sz w:val="24"/>
        </w:rPr>
        <w:t>深化设计设计，项目包括：安徽大学艺术与传媒学院</w:t>
      </w:r>
      <w:r w:rsidRPr="00E37645">
        <w:rPr>
          <w:rFonts w:ascii="宋体" w:hAnsi="宋体"/>
          <w:sz w:val="24"/>
        </w:rPr>
        <w:t>35KV/10KV</w:t>
      </w:r>
      <w:r w:rsidRPr="00E37645">
        <w:rPr>
          <w:rFonts w:ascii="宋体" w:hAnsi="宋体" w:hint="eastAsia"/>
          <w:sz w:val="24"/>
        </w:rPr>
        <w:t>智能无人值守变电站电气、自动化等专业的设计，以及承担总图布置、消防、经济安全等项目的实施方案设计及相关改造的施工图设计。设计内容涉及</w:t>
      </w:r>
      <w:r w:rsidRPr="00E37645">
        <w:rPr>
          <w:rFonts w:ascii="宋体" w:hAnsi="宋体"/>
          <w:sz w:val="24"/>
        </w:rPr>
        <w:t>35/10KV</w:t>
      </w:r>
      <w:r w:rsidRPr="00E37645">
        <w:rPr>
          <w:rFonts w:ascii="宋体" w:hAnsi="宋体" w:hint="eastAsia"/>
          <w:sz w:val="24"/>
        </w:rPr>
        <w:t>变电站一次、二次系统图，变电站配电平、剖、立面图，智能综保装置及综合自动化系统（接线）图，照明、防雷及接地平面图等；</w:t>
      </w:r>
      <w:r w:rsidRPr="00E37645">
        <w:rPr>
          <w:rFonts w:ascii="宋体" w:hAnsi="宋体" w:cs="宋体" w:hint="eastAsia"/>
          <w:sz w:val="24"/>
        </w:rPr>
        <w:t>一期</w:t>
      </w:r>
      <w:r w:rsidRPr="00E37645">
        <w:rPr>
          <w:rFonts w:ascii="宋体" w:hAnsi="宋体" w:cs="宋体"/>
          <w:sz w:val="24"/>
        </w:rPr>
        <w:t>10</w:t>
      </w:r>
      <w:r w:rsidRPr="00E37645">
        <w:rPr>
          <w:rFonts w:ascii="宋体" w:hAnsi="宋体"/>
          <w:sz w:val="24"/>
        </w:rPr>
        <w:t>KV</w:t>
      </w:r>
      <w:r w:rsidRPr="00E37645">
        <w:rPr>
          <w:rFonts w:ascii="宋体" w:hAnsi="宋体" w:hint="eastAsia"/>
          <w:snapToGrid w:val="0"/>
          <w:kern w:val="0"/>
          <w:sz w:val="24"/>
        </w:rPr>
        <w:t>学生宿舍</w:t>
      </w:r>
      <w:r w:rsidRPr="00E37645">
        <w:rPr>
          <w:rFonts w:ascii="宋体" w:hAnsi="宋体" w:hint="eastAsia"/>
          <w:snapToGrid w:val="0"/>
          <w:sz w:val="24"/>
        </w:rPr>
        <w:t>变、</w:t>
      </w:r>
      <w:r w:rsidRPr="00E37645">
        <w:rPr>
          <w:rFonts w:ascii="宋体" w:hAnsi="宋体" w:hint="eastAsia"/>
          <w:snapToGrid w:val="0"/>
          <w:kern w:val="0"/>
          <w:sz w:val="24"/>
        </w:rPr>
        <w:t>美术楼</w:t>
      </w:r>
      <w:r w:rsidRPr="00E37645">
        <w:rPr>
          <w:rFonts w:ascii="宋体" w:hAnsi="宋体" w:hint="eastAsia"/>
          <w:snapToGrid w:val="0"/>
          <w:sz w:val="24"/>
        </w:rPr>
        <w:t>变、影视艺术楼变、食堂变、舞蹈楼变、</w:t>
      </w:r>
      <w:r w:rsidRPr="00E37645">
        <w:rPr>
          <w:rFonts w:ascii="宋体" w:hAnsi="宋体" w:hint="eastAsia"/>
          <w:snapToGrid w:val="0"/>
          <w:kern w:val="0"/>
          <w:sz w:val="24"/>
        </w:rPr>
        <w:t>音乐楼</w:t>
      </w:r>
      <w:r w:rsidRPr="00E37645">
        <w:rPr>
          <w:rFonts w:ascii="宋体" w:hAnsi="宋体" w:hint="eastAsia"/>
          <w:snapToGrid w:val="0"/>
          <w:sz w:val="24"/>
        </w:rPr>
        <w:t>变、播音主持楼变等</w:t>
      </w:r>
      <w:r w:rsidRPr="00E37645">
        <w:rPr>
          <w:rFonts w:ascii="宋体" w:hAnsi="宋体" w:hint="eastAsia"/>
          <w:sz w:val="24"/>
        </w:rPr>
        <w:t>分配电房深化设计。以及相关高压线路改造设计，包括</w:t>
      </w:r>
      <w:r w:rsidRPr="00E37645">
        <w:rPr>
          <w:rFonts w:ascii="宋体" w:hAnsi="宋体"/>
          <w:sz w:val="24"/>
        </w:rPr>
        <w:t>35KV</w:t>
      </w:r>
      <w:r w:rsidRPr="00E37645">
        <w:rPr>
          <w:rFonts w:ascii="宋体" w:hAnsi="宋体" w:hint="eastAsia"/>
          <w:sz w:val="24"/>
        </w:rPr>
        <w:t>和</w:t>
      </w:r>
      <w:r w:rsidRPr="00E37645">
        <w:rPr>
          <w:rFonts w:ascii="宋体" w:hAnsi="宋体"/>
          <w:sz w:val="24"/>
        </w:rPr>
        <w:t>10KV</w:t>
      </w:r>
      <w:r w:rsidRPr="00E37645">
        <w:rPr>
          <w:rFonts w:ascii="宋体" w:hAnsi="宋体" w:hint="eastAsia"/>
          <w:sz w:val="24"/>
        </w:rPr>
        <w:t>高压线路总平面图、</w:t>
      </w:r>
      <w:r w:rsidRPr="00E37645">
        <w:rPr>
          <w:rFonts w:ascii="宋体" w:hAnsi="宋体"/>
          <w:sz w:val="24"/>
        </w:rPr>
        <w:t>35/10KV</w:t>
      </w:r>
      <w:r w:rsidRPr="00E37645">
        <w:rPr>
          <w:rFonts w:ascii="宋体" w:hAnsi="宋体" w:hint="eastAsia"/>
          <w:sz w:val="24"/>
        </w:rPr>
        <w:t>无人值守变电站</w:t>
      </w:r>
      <w:r w:rsidRPr="00E37645">
        <w:rPr>
          <w:rFonts w:ascii="宋体" w:hAnsi="宋体"/>
          <w:sz w:val="24"/>
        </w:rPr>
        <w:t>10KV</w:t>
      </w:r>
      <w:r w:rsidRPr="00E37645">
        <w:rPr>
          <w:rFonts w:ascii="宋体" w:hAnsi="宋体" w:hint="eastAsia"/>
          <w:sz w:val="24"/>
        </w:rPr>
        <w:t>出线线路改造、</w:t>
      </w:r>
      <w:r w:rsidRPr="00E37645">
        <w:rPr>
          <w:rFonts w:ascii="宋体" w:hAnsi="宋体"/>
          <w:sz w:val="24"/>
        </w:rPr>
        <w:t>10KV</w:t>
      </w:r>
      <w:r w:rsidRPr="00E37645">
        <w:rPr>
          <w:rFonts w:ascii="宋体" w:hAnsi="宋体" w:hint="eastAsia"/>
          <w:sz w:val="24"/>
        </w:rPr>
        <w:t>备用电源引入及线路所涉及的设备改造改造施工图设计。</w:t>
      </w:r>
    </w:p>
    <w:p w:rsidR="000870DF" w:rsidRPr="00E37645" w:rsidRDefault="000870DF" w:rsidP="00E37645">
      <w:pPr>
        <w:spacing w:line="360" w:lineRule="auto"/>
        <w:rPr>
          <w:rFonts w:ascii="宋体"/>
          <w:sz w:val="24"/>
        </w:rPr>
      </w:pPr>
      <w:r w:rsidRPr="00E37645">
        <w:rPr>
          <w:rFonts w:ascii="宋体" w:hAnsi="宋体" w:hint="eastAsia"/>
          <w:sz w:val="24"/>
        </w:rPr>
        <w:t>第三条</w:t>
      </w:r>
      <w:r w:rsidRPr="00E37645">
        <w:rPr>
          <w:rFonts w:ascii="宋体" w:hAnsi="宋体"/>
          <w:sz w:val="24"/>
        </w:rPr>
        <w:t xml:space="preserve">  </w:t>
      </w:r>
      <w:r w:rsidRPr="00E37645">
        <w:rPr>
          <w:rFonts w:ascii="宋体" w:hAnsi="宋体" w:hint="eastAsia"/>
          <w:sz w:val="24"/>
        </w:rPr>
        <w:t>设计人向采购单位交付的设计文件、份数、地点及时间</w:t>
      </w:r>
    </w:p>
    <w:p w:rsidR="000870DF" w:rsidRPr="00E37645" w:rsidRDefault="000870DF" w:rsidP="001D5638">
      <w:pPr>
        <w:spacing w:line="360" w:lineRule="auto"/>
        <w:ind w:firstLineChars="200" w:firstLine="31680"/>
        <w:rPr>
          <w:rFonts w:ascii="宋体"/>
          <w:sz w:val="24"/>
        </w:rPr>
      </w:pPr>
      <w:r w:rsidRPr="00E37645">
        <w:rPr>
          <w:rFonts w:ascii="宋体" w:hAnsi="宋体"/>
          <w:sz w:val="24"/>
        </w:rPr>
        <w:t>3.1</w:t>
      </w:r>
      <w:r w:rsidRPr="00E37645">
        <w:rPr>
          <w:rFonts w:ascii="宋体" w:hAnsi="宋体" w:hint="eastAsia"/>
          <w:sz w:val="24"/>
        </w:rPr>
        <w:t>图纸份数：图纸</w:t>
      </w:r>
      <w:r w:rsidRPr="00E37645">
        <w:rPr>
          <w:rFonts w:ascii="宋体" w:hAnsi="宋体"/>
          <w:sz w:val="24"/>
        </w:rPr>
        <w:t>8</w:t>
      </w:r>
      <w:r w:rsidRPr="00E37645">
        <w:rPr>
          <w:rFonts w:ascii="宋体" w:hAnsi="宋体" w:hint="eastAsia"/>
          <w:sz w:val="24"/>
        </w:rPr>
        <w:t>套，以及电子版图纸</w:t>
      </w:r>
      <w:r w:rsidRPr="00E37645">
        <w:rPr>
          <w:rFonts w:ascii="宋体" w:hAnsi="宋体"/>
          <w:sz w:val="24"/>
        </w:rPr>
        <w:t>1</w:t>
      </w:r>
      <w:r w:rsidRPr="00E37645">
        <w:rPr>
          <w:rFonts w:ascii="宋体" w:hAnsi="宋体" w:hint="eastAsia"/>
          <w:sz w:val="24"/>
        </w:rPr>
        <w:t>份。</w:t>
      </w:r>
    </w:p>
    <w:p w:rsidR="000870DF" w:rsidRPr="00E37645" w:rsidRDefault="000870DF" w:rsidP="001D5638">
      <w:pPr>
        <w:spacing w:line="360" w:lineRule="auto"/>
        <w:ind w:firstLineChars="200" w:firstLine="31680"/>
        <w:rPr>
          <w:rFonts w:ascii="宋体"/>
          <w:sz w:val="24"/>
        </w:rPr>
      </w:pPr>
      <w:r w:rsidRPr="00E37645">
        <w:rPr>
          <w:rFonts w:ascii="宋体" w:hAnsi="宋体"/>
          <w:sz w:val="24"/>
        </w:rPr>
        <w:t>3.2</w:t>
      </w:r>
      <w:r w:rsidRPr="00E37645">
        <w:rPr>
          <w:rFonts w:ascii="宋体" w:hAnsi="宋体" w:hint="eastAsia"/>
          <w:sz w:val="24"/>
        </w:rPr>
        <w:t>交付地点：安徽省合肥市新站区淮海大道安徽大学艺术与传媒学院。</w:t>
      </w:r>
    </w:p>
    <w:p w:rsidR="000870DF" w:rsidRPr="00E37645" w:rsidRDefault="000870DF" w:rsidP="001D5638">
      <w:pPr>
        <w:spacing w:line="360" w:lineRule="auto"/>
        <w:ind w:firstLineChars="200" w:firstLine="31680"/>
        <w:rPr>
          <w:rFonts w:ascii="宋体"/>
          <w:sz w:val="24"/>
        </w:rPr>
      </w:pPr>
      <w:r w:rsidRPr="00E37645">
        <w:rPr>
          <w:rFonts w:ascii="宋体" w:hAnsi="宋体"/>
          <w:sz w:val="24"/>
        </w:rPr>
        <w:t xml:space="preserve">3.3 </w:t>
      </w:r>
      <w:r w:rsidRPr="00E37645">
        <w:rPr>
          <w:rFonts w:ascii="宋体" w:hAnsi="宋体" w:hint="eastAsia"/>
          <w:sz w:val="24"/>
        </w:rPr>
        <w:t>交付时间：</w:t>
      </w:r>
    </w:p>
    <w:p w:rsidR="000870DF" w:rsidRPr="00E37645" w:rsidRDefault="000870DF" w:rsidP="001D5638">
      <w:pPr>
        <w:spacing w:line="360" w:lineRule="auto"/>
        <w:ind w:leftChars="228" w:left="31680" w:hangingChars="150" w:firstLine="31680"/>
        <w:rPr>
          <w:rFonts w:ascii="宋体"/>
          <w:sz w:val="24"/>
        </w:rPr>
      </w:pPr>
      <w:r w:rsidRPr="00E37645">
        <w:rPr>
          <w:rFonts w:ascii="宋体" w:hAnsi="宋体"/>
          <w:sz w:val="24"/>
        </w:rPr>
        <w:t>1</w:t>
      </w:r>
      <w:r w:rsidRPr="00E37645">
        <w:rPr>
          <w:rFonts w:ascii="宋体" w:hAnsi="宋体" w:hint="eastAsia"/>
          <w:sz w:val="24"/>
        </w:rPr>
        <w:t>）合同签订后一个月内完成实施方案设计及全部施工图设计；</w:t>
      </w:r>
      <w:r w:rsidRPr="00E37645">
        <w:rPr>
          <w:rFonts w:ascii="宋体" w:hAnsi="宋体"/>
          <w:sz w:val="24"/>
        </w:rPr>
        <w:t xml:space="preserve"> </w:t>
      </w:r>
    </w:p>
    <w:p w:rsidR="000870DF" w:rsidRPr="000D75FC" w:rsidRDefault="000870DF" w:rsidP="001D5638">
      <w:pPr>
        <w:spacing w:line="360" w:lineRule="auto"/>
        <w:ind w:firstLineChars="200" w:firstLine="31680"/>
        <w:rPr>
          <w:rFonts w:ascii="宋体"/>
          <w:sz w:val="24"/>
        </w:rPr>
      </w:pPr>
      <w:r w:rsidRPr="00E37645">
        <w:rPr>
          <w:rFonts w:ascii="宋体" w:hAnsi="宋体"/>
          <w:sz w:val="24"/>
        </w:rPr>
        <w:t>2</w:t>
      </w:r>
      <w:r w:rsidRPr="00E37645">
        <w:rPr>
          <w:rFonts w:ascii="宋体" w:hAnsi="宋体" w:hint="eastAsia"/>
          <w:sz w:val="24"/>
        </w:rPr>
        <w:t>）合同签订后第</w:t>
      </w:r>
      <w:r w:rsidRPr="00E37645">
        <w:rPr>
          <w:rFonts w:ascii="宋体" w:hAnsi="宋体"/>
          <w:sz w:val="24"/>
        </w:rPr>
        <w:t>2</w:t>
      </w:r>
      <w:r w:rsidRPr="00E37645">
        <w:rPr>
          <w:rFonts w:ascii="宋体" w:hAnsi="宋体" w:hint="eastAsia"/>
          <w:sz w:val="24"/>
        </w:rPr>
        <w:t>个月内确保设计的施工图纸通过上级供电部门的审核。经采购单位签字接收后并交付采购单位。</w:t>
      </w:r>
    </w:p>
    <w:p w:rsidR="000870DF" w:rsidRPr="000D75FC" w:rsidRDefault="000870DF" w:rsidP="001D5638">
      <w:pPr>
        <w:spacing w:line="360" w:lineRule="auto"/>
        <w:ind w:firstLineChars="200" w:firstLine="31680"/>
        <w:rPr>
          <w:rFonts w:ascii="宋体"/>
          <w:sz w:val="24"/>
        </w:rPr>
      </w:pPr>
      <w:r w:rsidRPr="000D75FC">
        <w:rPr>
          <w:rFonts w:ascii="宋体" w:hAnsi="宋体"/>
          <w:sz w:val="24"/>
        </w:rPr>
        <w:t>3.4</w:t>
      </w:r>
      <w:r w:rsidRPr="000D75FC">
        <w:rPr>
          <w:rFonts w:ascii="宋体" w:hAnsi="宋体" w:hint="eastAsia"/>
          <w:sz w:val="24"/>
        </w:rPr>
        <w:t>设计单位需配</w:t>
      </w:r>
      <w:r w:rsidRPr="00E37645">
        <w:rPr>
          <w:rFonts w:ascii="宋体" w:hAnsi="宋体" w:hint="eastAsia"/>
          <w:sz w:val="24"/>
        </w:rPr>
        <w:t>合采购单位送</w:t>
      </w:r>
      <w:r w:rsidRPr="000D75FC">
        <w:rPr>
          <w:rFonts w:ascii="宋体" w:hAnsi="宋体" w:hint="eastAsia"/>
          <w:sz w:val="24"/>
        </w:rPr>
        <w:t>审设计单位资质，确保设计的施工图纸通过合肥供电公司的审核，且在后续施工及使用过程中予以</w:t>
      </w:r>
      <w:r>
        <w:rPr>
          <w:rFonts w:ascii="宋体" w:hAnsi="宋体" w:hint="eastAsia"/>
          <w:sz w:val="24"/>
        </w:rPr>
        <w:t>采购单位</w:t>
      </w:r>
      <w:r w:rsidRPr="000D75FC">
        <w:rPr>
          <w:rFonts w:ascii="宋体" w:hAnsi="宋体" w:hint="eastAsia"/>
          <w:sz w:val="24"/>
        </w:rPr>
        <w:t>及施工承包单位技术的支持配合。确保通过消防、防雷接地等审图及竣工验收。</w:t>
      </w:r>
    </w:p>
    <w:p w:rsidR="000870DF" w:rsidRPr="000D75FC" w:rsidRDefault="000870DF" w:rsidP="00E37645">
      <w:pPr>
        <w:spacing w:line="360" w:lineRule="auto"/>
        <w:rPr>
          <w:rFonts w:ascii="宋体"/>
          <w:sz w:val="24"/>
        </w:rPr>
      </w:pPr>
      <w:r w:rsidRPr="000D75FC">
        <w:rPr>
          <w:rFonts w:ascii="宋体" w:hAnsi="宋体" w:hint="eastAsia"/>
          <w:sz w:val="24"/>
        </w:rPr>
        <w:t>第四条</w:t>
      </w:r>
      <w:r w:rsidRPr="000D75FC">
        <w:rPr>
          <w:rFonts w:ascii="宋体" w:hAnsi="宋体"/>
          <w:sz w:val="24"/>
        </w:rPr>
        <w:t xml:space="preserve">  </w:t>
      </w:r>
      <w:r w:rsidRPr="000D75FC">
        <w:rPr>
          <w:rFonts w:ascii="宋体" w:hAnsi="宋体" w:hint="eastAsia"/>
          <w:sz w:val="24"/>
        </w:rPr>
        <w:t>设计单位资质、其他事项</w:t>
      </w:r>
    </w:p>
    <w:p w:rsidR="000870DF" w:rsidRPr="000D75FC" w:rsidRDefault="000870DF" w:rsidP="001D5638">
      <w:pPr>
        <w:spacing w:line="360" w:lineRule="auto"/>
        <w:ind w:firstLineChars="200" w:firstLine="31680"/>
        <w:rPr>
          <w:rFonts w:ascii="宋体"/>
          <w:sz w:val="24"/>
        </w:rPr>
      </w:pPr>
      <w:r w:rsidRPr="000D75FC">
        <w:rPr>
          <w:rFonts w:ascii="宋体" w:hAnsi="宋体"/>
          <w:sz w:val="24"/>
        </w:rPr>
        <w:t>4.</w:t>
      </w:r>
      <w:r>
        <w:rPr>
          <w:rFonts w:ascii="宋体" w:hAnsi="宋体"/>
          <w:sz w:val="24"/>
        </w:rPr>
        <w:t>1</w:t>
      </w:r>
      <w:r w:rsidRPr="000D75FC">
        <w:rPr>
          <w:rFonts w:ascii="宋体" w:hAnsi="宋体"/>
          <w:sz w:val="24"/>
        </w:rPr>
        <w:t xml:space="preserve"> </w:t>
      </w:r>
      <w:r w:rsidRPr="000D75FC">
        <w:rPr>
          <w:rFonts w:ascii="宋体" w:hAnsi="宋体" w:hint="eastAsia"/>
          <w:sz w:val="24"/>
        </w:rPr>
        <w:t>设计单位需对</w:t>
      </w:r>
      <w:r w:rsidRPr="000D75FC">
        <w:rPr>
          <w:rFonts w:ascii="宋体" w:hAnsi="宋体"/>
          <w:sz w:val="24"/>
        </w:rPr>
        <w:t>35/10KV</w:t>
      </w:r>
      <w:r w:rsidRPr="000D75FC">
        <w:rPr>
          <w:rFonts w:ascii="宋体" w:hAnsi="宋体" w:hint="eastAsia"/>
          <w:sz w:val="24"/>
        </w:rPr>
        <w:t>智能无人值守变电站和</w:t>
      </w:r>
      <w:r w:rsidRPr="000D75FC">
        <w:rPr>
          <w:rFonts w:ascii="宋体" w:hAnsi="宋体" w:cs="宋体" w:hint="eastAsia"/>
          <w:sz w:val="24"/>
        </w:rPr>
        <w:t>一期</w:t>
      </w:r>
      <w:r w:rsidRPr="000D75FC">
        <w:rPr>
          <w:rFonts w:ascii="宋体" w:hAnsi="宋体" w:cs="宋体"/>
          <w:sz w:val="24"/>
        </w:rPr>
        <w:t>10</w:t>
      </w:r>
      <w:r w:rsidRPr="000D75FC">
        <w:rPr>
          <w:rFonts w:ascii="宋体" w:hAnsi="宋体"/>
          <w:sz w:val="24"/>
        </w:rPr>
        <w:t>KV</w:t>
      </w:r>
      <w:r w:rsidRPr="000D75FC">
        <w:rPr>
          <w:rFonts w:ascii="宋体" w:hAnsi="宋体" w:hint="eastAsia"/>
          <w:sz w:val="24"/>
        </w:rPr>
        <w:t>分配电房</w:t>
      </w:r>
      <w:r w:rsidRPr="000D75FC">
        <w:rPr>
          <w:rFonts w:ascii="宋体" w:hAnsi="宋体" w:cs="宋体" w:hint="eastAsia"/>
          <w:sz w:val="24"/>
        </w:rPr>
        <w:t>工程</w:t>
      </w:r>
      <w:r w:rsidRPr="000D75FC">
        <w:rPr>
          <w:rFonts w:ascii="宋体" w:hAnsi="宋体" w:hint="eastAsia"/>
          <w:sz w:val="24"/>
        </w:rPr>
        <w:t>深化设计设计投标报价。</w:t>
      </w:r>
    </w:p>
    <w:p w:rsidR="000870DF" w:rsidRPr="000D75FC" w:rsidRDefault="000870DF" w:rsidP="001D5638">
      <w:pPr>
        <w:spacing w:line="360" w:lineRule="auto"/>
        <w:ind w:firstLineChars="200" w:firstLine="31680"/>
        <w:rPr>
          <w:rFonts w:ascii="宋体"/>
          <w:color w:val="FF00FF"/>
          <w:sz w:val="24"/>
        </w:rPr>
      </w:pPr>
      <w:r w:rsidRPr="000D75FC">
        <w:rPr>
          <w:rFonts w:ascii="宋体" w:hAnsi="宋体"/>
          <w:sz w:val="24"/>
        </w:rPr>
        <w:t>4.</w:t>
      </w:r>
      <w:r>
        <w:rPr>
          <w:rFonts w:ascii="宋体" w:hAnsi="宋体"/>
          <w:sz w:val="24"/>
        </w:rPr>
        <w:t>2</w:t>
      </w:r>
      <w:r w:rsidRPr="000D75FC">
        <w:rPr>
          <w:rFonts w:ascii="宋体" w:hAnsi="宋体"/>
          <w:sz w:val="24"/>
        </w:rPr>
        <w:t xml:space="preserve">  </w:t>
      </w:r>
      <w:r w:rsidRPr="000D75FC">
        <w:rPr>
          <w:rFonts w:ascii="宋体" w:hAnsi="宋体" w:hint="eastAsia"/>
          <w:sz w:val="24"/>
        </w:rPr>
        <w:t>设计单位配合</w:t>
      </w:r>
      <w:r>
        <w:rPr>
          <w:rFonts w:ascii="宋体" w:hAnsi="宋体" w:hint="eastAsia"/>
          <w:sz w:val="24"/>
        </w:rPr>
        <w:t>采购单位</w:t>
      </w:r>
      <w:r w:rsidRPr="000D75FC">
        <w:rPr>
          <w:rFonts w:ascii="宋体" w:hAnsi="宋体" w:hint="eastAsia"/>
          <w:sz w:val="24"/>
        </w:rPr>
        <w:t>与合肥供电公司、合肥市规划部门联系并取得该工程设计所需资料数据及参数。</w:t>
      </w:r>
    </w:p>
    <w:p w:rsidR="000870DF" w:rsidRPr="000D75FC" w:rsidRDefault="000870DF" w:rsidP="001D5638">
      <w:pPr>
        <w:spacing w:line="360" w:lineRule="auto"/>
        <w:ind w:firstLineChars="200" w:firstLine="31680"/>
        <w:rPr>
          <w:rFonts w:ascii="宋体"/>
          <w:sz w:val="24"/>
        </w:rPr>
      </w:pPr>
      <w:r w:rsidRPr="000D75FC">
        <w:rPr>
          <w:rFonts w:ascii="宋体" w:hAnsi="宋体"/>
          <w:sz w:val="24"/>
        </w:rPr>
        <w:t>4.</w:t>
      </w:r>
      <w:r>
        <w:rPr>
          <w:rFonts w:ascii="宋体" w:hAnsi="宋体"/>
          <w:sz w:val="24"/>
        </w:rPr>
        <w:t>3</w:t>
      </w:r>
      <w:r w:rsidRPr="000D75FC">
        <w:rPr>
          <w:rFonts w:ascii="宋体" w:hAnsi="宋体"/>
          <w:sz w:val="24"/>
        </w:rPr>
        <w:t xml:space="preserve"> 35/10KV</w:t>
      </w:r>
      <w:r w:rsidRPr="000D75FC">
        <w:rPr>
          <w:rFonts w:ascii="宋体" w:hAnsi="宋体" w:hint="eastAsia"/>
          <w:sz w:val="24"/>
        </w:rPr>
        <w:t>智能无人值守变电站设计由安徽大学艺术与传媒学院与中标单位签订合同。</w:t>
      </w:r>
    </w:p>
    <w:p w:rsidR="000870DF" w:rsidRPr="000D75FC" w:rsidRDefault="000870DF" w:rsidP="001D5638">
      <w:pPr>
        <w:spacing w:line="360" w:lineRule="auto"/>
        <w:ind w:firstLineChars="200" w:firstLine="31680"/>
        <w:rPr>
          <w:rFonts w:ascii="宋体"/>
          <w:sz w:val="24"/>
        </w:rPr>
      </w:pPr>
      <w:r w:rsidRPr="000D75FC">
        <w:rPr>
          <w:rFonts w:ascii="宋体" w:hAnsi="宋体"/>
          <w:sz w:val="24"/>
        </w:rPr>
        <w:t>4.</w:t>
      </w:r>
      <w:r>
        <w:rPr>
          <w:rFonts w:ascii="宋体" w:hAnsi="宋体"/>
          <w:sz w:val="24"/>
        </w:rPr>
        <w:t>4</w:t>
      </w:r>
      <w:r w:rsidRPr="000D75FC">
        <w:rPr>
          <w:rFonts w:ascii="宋体" w:hAnsi="宋体"/>
          <w:sz w:val="24"/>
        </w:rPr>
        <w:t xml:space="preserve"> </w:t>
      </w:r>
      <w:r w:rsidRPr="000D75FC">
        <w:rPr>
          <w:rFonts w:ascii="宋体" w:hAnsi="宋体" w:hint="eastAsia"/>
          <w:sz w:val="24"/>
        </w:rPr>
        <w:t>设计单位需配合指导</w:t>
      </w:r>
      <w:r>
        <w:rPr>
          <w:rFonts w:ascii="宋体" w:hAnsi="宋体" w:hint="eastAsia"/>
          <w:sz w:val="24"/>
        </w:rPr>
        <w:t>采购单位</w:t>
      </w:r>
      <w:r w:rsidRPr="000D75FC">
        <w:rPr>
          <w:rFonts w:ascii="宋体" w:hAnsi="宋体" w:hint="eastAsia"/>
          <w:sz w:val="24"/>
        </w:rPr>
        <w:t>编制订货技术要求，施工承包单位工程安装技术要求等。</w:t>
      </w:r>
    </w:p>
    <w:p w:rsidR="000870DF" w:rsidRPr="000D75FC" w:rsidRDefault="000870DF" w:rsidP="00E37645">
      <w:pPr>
        <w:spacing w:line="360" w:lineRule="auto"/>
        <w:rPr>
          <w:rFonts w:ascii="宋体"/>
          <w:sz w:val="24"/>
        </w:rPr>
      </w:pPr>
      <w:r w:rsidRPr="000D75FC">
        <w:rPr>
          <w:rFonts w:ascii="宋体" w:hAnsi="宋体" w:hint="eastAsia"/>
          <w:sz w:val="24"/>
        </w:rPr>
        <w:t>第五条</w:t>
      </w:r>
      <w:r w:rsidRPr="000D75FC">
        <w:rPr>
          <w:rFonts w:ascii="宋体" w:hAnsi="宋体"/>
          <w:sz w:val="24"/>
        </w:rPr>
        <w:t xml:space="preserve">  </w:t>
      </w:r>
      <w:r w:rsidRPr="000D75FC">
        <w:rPr>
          <w:rFonts w:ascii="宋体" w:hAnsi="宋体" w:hint="eastAsia"/>
          <w:sz w:val="24"/>
        </w:rPr>
        <w:t>设计有关资料</w:t>
      </w:r>
      <w:r>
        <w:rPr>
          <w:rFonts w:ascii="宋体" w:hAnsi="宋体" w:hint="eastAsia"/>
          <w:sz w:val="24"/>
        </w:rPr>
        <w:t>（见附件）</w:t>
      </w:r>
    </w:p>
    <w:p w:rsidR="000870DF" w:rsidRPr="000D75FC" w:rsidRDefault="000870DF" w:rsidP="00E37645">
      <w:pPr>
        <w:snapToGrid w:val="0"/>
        <w:spacing w:line="360" w:lineRule="auto"/>
        <w:ind w:right="26"/>
        <w:rPr>
          <w:rFonts w:ascii="宋体"/>
          <w:sz w:val="24"/>
        </w:rPr>
      </w:pPr>
      <w:r w:rsidRPr="000D75FC">
        <w:rPr>
          <w:rFonts w:ascii="宋体" w:hAnsi="宋体"/>
          <w:sz w:val="24"/>
        </w:rPr>
        <w:t xml:space="preserve">    5.1 </w:t>
      </w:r>
      <w:r w:rsidRPr="000D75FC">
        <w:rPr>
          <w:rFonts w:ascii="宋体" w:hAnsi="宋体" w:hint="eastAsia"/>
          <w:sz w:val="24"/>
        </w:rPr>
        <w:t>线路路径：</w:t>
      </w:r>
      <w:r w:rsidRPr="000D75FC">
        <w:rPr>
          <w:rFonts w:ascii="宋体" w:hAnsi="宋体" w:hint="eastAsia"/>
          <w:snapToGrid w:val="0"/>
          <w:kern w:val="0"/>
          <w:sz w:val="24"/>
        </w:rPr>
        <w:t>新站区建设局《建设工程规划定位审核意见书》</w:t>
      </w:r>
      <w:r w:rsidRPr="000D75FC">
        <w:rPr>
          <w:rFonts w:ascii="宋体" w:hAnsi="宋体" w:hint="eastAsia"/>
          <w:sz w:val="24"/>
        </w:rPr>
        <w:t>后附路由规划方案图。</w:t>
      </w:r>
    </w:p>
    <w:p w:rsidR="000870DF" w:rsidRPr="000D75FC" w:rsidRDefault="000870DF" w:rsidP="001D5638">
      <w:pPr>
        <w:spacing w:line="360" w:lineRule="auto"/>
        <w:ind w:firstLineChars="200" w:firstLine="31680"/>
        <w:rPr>
          <w:rFonts w:ascii="宋体"/>
          <w:color w:val="FF00FF"/>
          <w:sz w:val="24"/>
        </w:rPr>
      </w:pPr>
      <w:r w:rsidRPr="000D75FC">
        <w:rPr>
          <w:rFonts w:ascii="宋体" w:hAnsi="宋体"/>
          <w:sz w:val="24"/>
        </w:rPr>
        <w:t>5.2</w:t>
      </w:r>
      <w:r w:rsidRPr="000D75FC">
        <w:rPr>
          <w:rFonts w:ascii="宋体" w:hAnsi="宋体" w:hint="eastAsia"/>
          <w:sz w:val="24"/>
        </w:rPr>
        <w:t>高压设备操作采用智能化顺序控制，满足无人值班及智能监控中心管理模式要求；可接收执行监控中心、调度中心和当地后台系统发出的控制指令，经安全校核正确后自动完成符合相关运行方式变化要求的设备控制，即应能自动生成不同的主接线和不同的运行方式下的典型操作票；</w:t>
      </w:r>
      <w:r w:rsidRPr="000D75FC">
        <w:rPr>
          <w:rFonts w:ascii="宋体" w:hAnsi="宋体"/>
          <w:sz w:val="24"/>
        </w:rPr>
        <w:t xml:space="preserve"> </w:t>
      </w:r>
      <w:r w:rsidRPr="000D75FC">
        <w:rPr>
          <w:rFonts w:ascii="宋体" w:hAnsi="宋体" w:hint="eastAsia"/>
          <w:sz w:val="24"/>
        </w:rPr>
        <w:t>自动投退保护软压板；当设备出现紧急缺陷时，具备急停功能。</w:t>
      </w:r>
    </w:p>
    <w:p w:rsidR="000870DF" w:rsidRPr="000D75FC" w:rsidRDefault="000870DF" w:rsidP="001D5638">
      <w:pPr>
        <w:spacing w:line="360" w:lineRule="auto"/>
        <w:ind w:firstLineChars="200" w:firstLine="31680"/>
        <w:rPr>
          <w:rFonts w:ascii="宋体"/>
          <w:sz w:val="24"/>
        </w:rPr>
      </w:pPr>
      <w:r w:rsidRPr="000D75FC">
        <w:rPr>
          <w:rFonts w:ascii="宋体" w:hAnsi="宋体"/>
          <w:sz w:val="24"/>
        </w:rPr>
        <w:t>5.3  35KV</w:t>
      </w:r>
      <w:r w:rsidRPr="000D75FC">
        <w:rPr>
          <w:rFonts w:ascii="宋体" w:hAnsi="宋体" w:hint="eastAsia"/>
          <w:sz w:val="24"/>
        </w:rPr>
        <w:t>配电室及</w:t>
      </w:r>
      <w:r w:rsidRPr="000D75FC">
        <w:rPr>
          <w:rFonts w:ascii="宋体" w:hAnsi="宋体"/>
          <w:sz w:val="24"/>
        </w:rPr>
        <w:t>10KV</w:t>
      </w:r>
      <w:r w:rsidRPr="000D75FC">
        <w:rPr>
          <w:rFonts w:ascii="宋体" w:hAnsi="宋体" w:hint="eastAsia"/>
          <w:sz w:val="24"/>
        </w:rPr>
        <w:t>高压室设置综合保护装置，并预留通讯接口，以便实现微机保护监控自动化及智能视频监视检测系统、遥信、遥测、遥控等功能。</w:t>
      </w:r>
    </w:p>
    <w:p w:rsidR="000870DF" w:rsidRPr="000D75FC" w:rsidRDefault="000870DF" w:rsidP="00E37645">
      <w:pPr>
        <w:adjustRightInd w:val="0"/>
        <w:snapToGrid w:val="0"/>
        <w:spacing w:line="360" w:lineRule="auto"/>
        <w:rPr>
          <w:rFonts w:ascii="宋体"/>
          <w:sz w:val="24"/>
        </w:rPr>
      </w:pPr>
      <w:r w:rsidRPr="000D75FC">
        <w:rPr>
          <w:rFonts w:ascii="宋体" w:hAnsi="宋体"/>
          <w:sz w:val="24"/>
        </w:rPr>
        <w:t xml:space="preserve">  </w:t>
      </w:r>
      <w:r>
        <w:rPr>
          <w:rFonts w:ascii="宋体" w:hAnsi="宋体"/>
          <w:sz w:val="24"/>
        </w:rPr>
        <w:t xml:space="preserve"> </w:t>
      </w:r>
      <w:r w:rsidRPr="000D75FC">
        <w:rPr>
          <w:rFonts w:ascii="宋体" w:hAnsi="宋体"/>
          <w:sz w:val="24"/>
        </w:rPr>
        <w:t xml:space="preserve"> 5.4</w:t>
      </w:r>
      <w:r w:rsidRPr="000D75FC">
        <w:rPr>
          <w:rFonts w:ascii="宋体" w:hAnsi="宋体" w:hint="eastAsia"/>
          <w:sz w:val="24"/>
        </w:rPr>
        <w:t>本变电站内所有负荷均按二级负荷考虑。</w:t>
      </w:r>
    </w:p>
    <w:p w:rsidR="000870DF" w:rsidRPr="000D75FC" w:rsidRDefault="000870DF" w:rsidP="00E37645">
      <w:pPr>
        <w:adjustRightInd w:val="0"/>
        <w:snapToGrid w:val="0"/>
        <w:spacing w:line="360" w:lineRule="auto"/>
        <w:rPr>
          <w:rFonts w:ascii="宋体"/>
          <w:sz w:val="24"/>
        </w:rPr>
      </w:pPr>
      <w:r w:rsidRPr="000D75FC">
        <w:rPr>
          <w:rFonts w:ascii="宋体" w:hAnsi="宋体"/>
          <w:sz w:val="24"/>
        </w:rPr>
        <w:t xml:space="preserve">   </w:t>
      </w:r>
      <w:r>
        <w:rPr>
          <w:rFonts w:ascii="宋体" w:hAnsi="宋体"/>
          <w:sz w:val="24"/>
        </w:rPr>
        <w:t xml:space="preserve"> </w:t>
      </w:r>
      <w:r w:rsidRPr="000D75FC">
        <w:rPr>
          <w:rFonts w:ascii="宋体" w:hAnsi="宋体"/>
          <w:sz w:val="24"/>
        </w:rPr>
        <w:t>5.5</w:t>
      </w:r>
      <w:r w:rsidRPr="000D75FC">
        <w:rPr>
          <w:rFonts w:ascii="宋体" w:hAnsi="宋体" w:hint="eastAsia"/>
          <w:sz w:val="24"/>
        </w:rPr>
        <w:t>一期</w:t>
      </w:r>
      <w:r w:rsidRPr="000D75FC">
        <w:rPr>
          <w:rFonts w:ascii="宋体" w:hAnsi="宋体"/>
          <w:sz w:val="24"/>
        </w:rPr>
        <w:t>35KV</w:t>
      </w:r>
      <w:r w:rsidRPr="000D75FC">
        <w:rPr>
          <w:rFonts w:ascii="宋体" w:hAnsi="宋体" w:hint="eastAsia"/>
          <w:sz w:val="24"/>
        </w:rPr>
        <w:t>变压器容量计算见表</w:t>
      </w:r>
      <w:r w:rsidRPr="000D75FC">
        <w:rPr>
          <w:rFonts w:ascii="宋体" w:hAnsi="宋体"/>
          <w:sz w:val="24"/>
        </w:rPr>
        <w:t>1</w:t>
      </w:r>
    </w:p>
    <w:p w:rsidR="000870DF" w:rsidRPr="000D75FC" w:rsidRDefault="000870DF" w:rsidP="001D5638">
      <w:pPr>
        <w:snapToGrid w:val="0"/>
        <w:spacing w:line="360" w:lineRule="auto"/>
        <w:ind w:right="26" w:firstLineChars="227" w:firstLine="316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0D75FC">
          <w:rPr>
            <w:rFonts w:ascii="宋体" w:hAnsi="宋体"/>
            <w:sz w:val="24"/>
          </w:rPr>
          <w:t>5.5.1</w:t>
        </w:r>
      </w:smartTag>
      <w:r w:rsidRPr="000D75FC">
        <w:rPr>
          <w:rFonts w:ascii="宋体" w:hAnsi="宋体" w:hint="eastAsia"/>
          <w:sz w:val="24"/>
        </w:rPr>
        <w:t>本工程一期拟从电业引来一路</w:t>
      </w:r>
      <w:r w:rsidRPr="000D75FC">
        <w:rPr>
          <w:rFonts w:ascii="宋体" w:hAnsi="宋体"/>
          <w:sz w:val="24"/>
        </w:rPr>
        <w:t>35KV</w:t>
      </w:r>
      <w:r w:rsidRPr="000D75FC">
        <w:rPr>
          <w:rFonts w:ascii="宋体" w:hAnsi="宋体" w:hint="eastAsia"/>
          <w:sz w:val="24"/>
        </w:rPr>
        <w:t>电源和一路</w:t>
      </w:r>
      <w:r w:rsidRPr="000D75FC">
        <w:rPr>
          <w:rFonts w:ascii="宋体" w:hAnsi="宋体"/>
          <w:sz w:val="24"/>
        </w:rPr>
        <w:t>10KV</w:t>
      </w:r>
      <w:r w:rsidRPr="000D75FC">
        <w:rPr>
          <w:rFonts w:ascii="宋体" w:hAnsi="宋体" w:hint="eastAsia"/>
          <w:sz w:val="24"/>
        </w:rPr>
        <w:t>电源。设置</w:t>
      </w:r>
      <w:r w:rsidRPr="000D75FC">
        <w:rPr>
          <w:rFonts w:ascii="宋体" w:hAnsi="宋体"/>
          <w:sz w:val="24"/>
        </w:rPr>
        <w:t>1</w:t>
      </w:r>
      <w:r w:rsidRPr="000D75FC">
        <w:rPr>
          <w:rFonts w:ascii="宋体" w:hAnsi="宋体" w:hint="eastAsia"/>
          <w:sz w:val="24"/>
        </w:rPr>
        <w:t>台</w:t>
      </w:r>
      <w:r w:rsidRPr="000D75FC">
        <w:rPr>
          <w:rFonts w:ascii="宋体" w:hAnsi="宋体"/>
          <w:sz w:val="24"/>
        </w:rPr>
        <w:t>16000KVA</w:t>
      </w:r>
      <w:r w:rsidRPr="000D75FC">
        <w:rPr>
          <w:rFonts w:ascii="宋体" w:hAnsi="宋体" w:hint="eastAsia"/>
          <w:sz w:val="24"/>
        </w:rPr>
        <w:t>、</w:t>
      </w:r>
      <w:r w:rsidRPr="000D75FC">
        <w:rPr>
          <w:rFonts w:ascii="宋体" w:hAnsi="宋体"/>
          <w:sz w:val="24"/>
        </w:rPr>
        <w:t>35KV/l0.5KV</w:t>
      </w:r>
      <w:r w:rsidRPr="000D75FC">
        <w:rPr>
          <w:rFonts w:ascii="宋体" w:hAnsi="宋体" w:hint="eastAsia"/>
          <w:sz w:val="24"/>
        </w:rPr>
        <w:t>变压器，</w:t>
      </w:r>
      <w:r w:rsidRPr="000D75FC">
        <w:rPr>
          <w:rFonts w:ascii="宋体" w:hAnsi="宋体"/>
          <w:sz w:val="24"/>
        </w:rPr>
        <w:t xml:space="preserve"> 10KV</w:t>
      </w:r>
      <w:r w:rsidRPr="000D75FC">
        <w:rPr>
          <w:rFonts w:ascii="宋体" w:hAnsi="宋体" w:hint="eastAsia"/>
          <w:sz w:val="24"/>
        </w:rPr>
        <w:t>电源向电业申请容量为</w:t>
      </w:r>
      <w:r w:rsidRPr="000D75FC">
        <w:rPr>
          <w:rFonts w:ascii="宋体" w:hAnsi="宋体"/>
          <w:sz w:val="24"/>
        </w:rPr>
        <w:t>2850KVA</w:t>
      </w:r>
      <w:r w:rsidRPr="000D75FC">
        <w:rPr>
          <w:rFonts w:ascii="宋体" w:hAnsi="宋体" w:hint="eastAsia"/>
          <w:sz w:val="24"/>
        </w:rPr>
        <w:t>备用电源。</w:t>
      </w:r>
    </w:p>
    <w:p w:rsidR="000870DF" w:rsidRPr="000D75FC" w:rsidRDefault="000870DF" w:rsidP="001D5638">
      <w:pPr>
        <w:snapToGrid w:val="0"/>
        <w:spacing w:line="360" w:lineRule="auto"/>
        <w:ind w:right="26" w:firstLineChars="227" w:firstLine="316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0D75FC">
          <w:rPr>
            <w:rFonts w:ascii="宋体" w:hAnsi="宋体"/>
            <w:sz w:val="24"/>
          </w:rPr>
          <w:t>5.5.2</w:t>
        </w:r>
      </w:smartTag>
      <w:r w:rsidRPr="000D75FC">
        <w:rPr>
          <w:rFonts w:ascii="宋体" w:hAnsi="宋体" w:hint="eastAsia"/>
          <w:sz w:val="24"/>
        </w:rPr>
        <w:t>由</w:t>
      </w:r>
      <w:r w:rsidRPr="000D75FC">
        <w:rPr>
          <w:rFonts w:ascii="宋体" w:hAnsi="宋体"/>
          <w:sz w:val="24"/>
        </w:rPr>
        <w:t>35KV</w:t>
      </w:r>
      <w:r w:rsidRPr="000D75FC">
        <w:rPr>
          <w:rFonts w:ascii="宋体" w:hAnsi="宋体" w:hint="eastAsia"/>
          <w:sz w:val="24"/>
        </w:rPr>
        <w:t>变压器引出的</w:t>
      </w:r>
      <w:r w:rsidRPr="000D75FC">
        <w:rPr>
          <w:rFonts w:ascii="宋体" w:hAnsi="宋体"/>
          <w:sz w:val="24"/>
        </w:rPr>
        <w:t>l</w:t>
      </w:r>
      <w:r w:rsidRPr="000D75FC">
        <w:rPr>
          <w:rFonts w:ascii="宋体"/>
          <w:sz w:val="24"/>
        </w:rPr>
        <w:t>0</w:t>
      </w:r>
      <w:r w:rsidRPr="000D75FC">
        <w:rPr>
          <w:rFonts w:ascii="宋体" w:hAnsi="宋体"/>
          <w:sz w:val="24"/>
        </w:rPr>
        <w:t>KV</w:t>
      </w:r>
      <w:r w:rsidRPr="000D75FC">
        <w:rPr>
          <w:rFonts w:ascii="宋体" w:hAnsi="宋体" w:hint="eastAsia"/>
          <w:sz w:val="24"/>
        </w:rPr>
        <w:t>高压电缆经</w:t>
      </w:r>
      <w:r w:rsidRPr="000D75FC">
        <w:rPr>
          <w:rFonts w:ascii="宋体" w:hAnsi="宋体"/>
          <w:sz w:val="24"/>
        </w:rPr>
        <w:t>lOKV</w:t>
      </w:r>
      <w:r w:rsidRPr="000D75FC">
        <w:rPr>
          <w:rFonts w:ascii="宋体" w:hAnsi="宋体" w:hint="eastAsia"/>
          <w:sz w:val="24"/>
        </w:rPr>
        <w:t>高压配电柜后，分别引至各</w:t>
      </w:r>
      <w:r w:rsidRPr="000D75FC">
        <w:rPr>
          <w:rFonts w:ascii="宋体" w:hAnsi="宋体"/>
          <w:sz w:val="24"/>
        </w:rPr>
        <w:t>10KV</w:t>
      </w:r>
      <w:r w:rsidRPr="000D75FC">
        <w:rPr>
          <w:rFonts w:ascii="宋体" w:hAnsi="宋体" w:hint="eastAsia"/>
          <w:sz w:val="24"/>
        </w:rPr>
        <w:t>变电所，见表</w:t>
      </w:r>
      <w:r w:rsidRPr="000D75FC">
        <w:rPr>
          <w:rFonts w:ascii="宋体" w:hAnsi="宋体"/>
          <w:sz w:val="24"/>
        </w:rPr>
        <w:t>1</w:t>
      </w:r>
      <w:r w:rsidRPr="000D75FC">
        <w:rPr>
          <w:rFonts w:ascii="宋体" w:hAnsi="宋体" w:hint="eastAsia"/>
          <w:sz w:val="24"/>
        </w:rPr>
        <w:t>。</w:t>
      </w:r>
    </w:p>
    <w:p w:rsidR="000870DF" w:rsidRPr="000D75FC" w:rsidRDefault="000870DF" w:rsidP="001D5638">
      <w:pPr>
        <w:snapToGrid w:val="0"/>
        <w:spacing w:line="360" w:lineRule="auto"/>
        <w:ind w:right="26" w:firstLineChars="227" w:firstLine="31680"/>
        <w:rPr>
          <w:rFonts w:ascii="宋体"/>
          <w:sz w:val="24"/>
        </w:rPr>
      </w:pPr>
      <w:r w:rsidRPr="000D75FC">
        <w:rPr>
          <w:rFonts w:ascii="宋体" w:hAnsi="宋体"/>
          <w:sz w:val="24"/>
        </w:rPr>
        <w:t>5.5.3 35KV</w:t>
      </w:r>
      <w:r w:rsidRPr="000D75FC">
        <w:rPr>
          <w:rFonts w:ascii="宋体" w:hAnsi="宋体" w:hint="eastAsia"/>
          <w:sz w:val="24"/>
        </w:rPr>
        <w:t>高压柜和</w:t>
      </w:r>
      <w:r w:rsidRPr="000D75FC">
        <w:rPr>
          <w:rFonts w:ascii="宋体" w:hAnsi="宋体"/>
          <w:sz w:val="24"/>
        </w:rPr>
        <w:t>10KV</w:t>
      </w:r>
      <w:r w:rsidRPr="000D75FC">
        <w:rPr>
          <w:rFonts w:ascii="宋体" w:hAnsi="宋体" w:hint="eastAsia"/>
          <w:sz w:val="24"/>
        </w:rPr>
        <w:t>高压柜均采用下进线下出线方式。变电所地面抬高</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0D75FC">
          <w:rPr>
            <w:rFonts w:ascii="宋体" w:hAnsi="宋体"/>
            <w:sz w:val="24"/>
          </w:rPr>
          <w:t>300mm</w:t>
        </w:r>
      </w:smartTag>
      <w:r w:rsidRPr="000D75FC">
        <w:rPr>
          <w:rFonts w:ascii="宋体" w:hAnsi="宋体" w:hint="eastAsia"/>
          <w:sz w:val="24"/>
        </w:rPr>
        <w:t>。</w:t>
      </w:r>
    </w:p>
    <w:p w:rsidR="000870DF" w:rsidRPr="000D75FC" w:rsidRDefault="000870DF" w:rsidP="001D5638">
      <w:pPr>
        <w:snapToGrid w:val="0"/>
        <w:spacing w:line="360" w:lineRule="auto"/>
        <w:ind w:right="26" w:firstLineChars="227" w:firstLine="316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0D75FC">
          <w:rPr>
            <w:rFonts w:ascii="宋体" w:hAnsi="宋体"/>
            <w:sz w:val="24"/>
          </w:rPr>
          <w:t>5.5.4</w:t>
        </w:r>
      </w:smartTag>
      <w:r w:rsidRPr="000D75FC">
        <w:rPr>
          <w:rFonts w:ascii="宋体" w:hAnsi="宋体" w:hint="eastAsia"/>
          <w:sz w:val="24"/>
        </w:rPr>
        <w:t>变电所内设有机械进、排风设备及采取防水、防潮措施。</w:t>
      </w:r>
    </w:p>
    <w:p w:rsidR="000870DF" w:rsidRPr="000D75FC" w:rsidRDefault="000870DF" w:rsidP="00E37645">
      <w:pPr>
        <w:snapToGrid w:val="0"/>
        <w:spacing w:line="360" w:lineRule="auto"/>
        <w:ind w:right="26"/>
        <w:rPr>
          <w:rFonts w:ascii="宋体"/>
          <w:sz w:val="24"/>
        </w:rPr>
      </w:pPr>
      <w:r w:rsidRPr="000D75FC">
        <w:rPr>
          <w:rFonts w:ascii="宋体" w:hAnsi="宋体"/>
          <w:sz w:val="24"/>
        </w:rPr>
        <w:t xml:space="preserve"> </w:t>
      </w:r>
      <w:r>
        <w:rPr>
          <w:rFonts w:ascii="宋体" w:hAnsi="宋体"/>
          <w:sz w:val="24"/>
        </w:rPr>
        <w:t xml:space="preserve"> </w:t>
      </w:r>
      <w:r w:rsidRPr="000D75FC">
        <w:rPr>
          <w:rFonts w:ascii="宋体" w:hAnsi="宋体"/>
          <w:sz w:val="24"/>
        </w:rPr>
        <w:t xml:space="preserve">  5.6 </w:t>
      </w:r>
      <w:r w:rsidRPr="000D75FC">
        <w:rPr>
          <w:rFonts w:ascii="宋体" w:hAnsi="宋体" w:hint="eastAsia"/>
          <w:sz w:val="24"/>
        </w:rPr>
        <w:t>二期</w:t>
      </w:r>
      <w:r w:rsidRPr="000D75FC">
        <w:rPr>
          <w:rFonts w:ascii="宋体" w:hAnsi="宋体"/>
          <w:sz w:val="24"/>
        </w:rPr>
        <w:t>35KV</w:t>
      </w:r>
      <w:r w:rsidRPr="000D75FC">
        <w:rPr>
          <w:rFonts w:ascii="宋体" w:hAnsi="宋体" w:hint="eastAsia"/>
          <w:sz w:val="24"/>
        </w:rPr>
        <w:t>变压器容量计算见表</w:t>
      </w:r>
      <w:r w:rsidRPr="000D75FC">
        <w:rPr>
          <w:rFonts w:ascii="宋体" w:hAnsi="宋体"/>
          <w:sz w:val="24"/>
        </w:rPr>
        <w:t>2</w:t>
      </w:r>
      <w:r w:rsidRPr="000D75FC">
        <w:rPr>
          <w:rFonts w:ascii="宋体" w:hAnsi="宋体" w:hint="eastAsia"/>
          <w:sz w:val="24"/>
        </w:rPr>
        <w:t>，土建条件随一期建筑预留，以保证二期建筑的正常使用。设置</w:t>
      </w:r>
      <w:r w:rsidRPr="000D75FC">
        <w:rPr>
          <w:rFonts w:ascii="宋体" w:hAnsi="宋体"/>
          <w:sz w:val="24"/>
        </w:rPr>
        <w:t>1</w:t>
      </w:r>
      <w:r w:rsidRPr="000D75FC">
        <w:rPr>
          <w:rFonts w:ascii="宋体" w:hAnsi="宋体" w:hint="eastAsia"/>
          <w:sz w:val="24"/>
        </w:rPr>
        <w:t>台</w:t>
      </w:r>
      <w:r w:rsidRPr="000D75FC">
        <w:rPr>
          <w:rFonts w:ascii="宋体" w:hAnsi="宋体"/>
          <w:sz w:val="24"/>
        </w:rPr>
        <w:t>16000KVA</w:t>
      </w:r>
      <w:r w:rsidRPr="000D75FC">
        <w:rPr>
          <w:rFonts w:ascii="宋体" w:hAnsi="宋体" w:hint="eastAsia"/>
          <w:sz w:val="24"/>
        </w:rPr>
        <w:t>、</w:t>
      </w:r>
      <w:r w:rsidRPr="000D75FC">
        <w:rPr>
          <w:rFonts w:ascii="宋体" w:hAnsi="宋体"/>
          <w:sz w:val="24"/>
        </w:rPr>
        <w:t>35KV/l0.5KV</w:t>
      </w:r>
      <w:r w:rsidRPr="000D75FC">
        <w:rPr>
          <w:rFonts w:ascii="宋体" w:hAnsi="宋体" w:hint="eastAsia"/>
          <w:sz w:val="24"/>
        </w:rPr>
        <w:t>变压器，</w:t>
      </w:r>
      <w:r w:rsidRPr="000D75FC">
        <w:rPr>
          <w:rFonts w:ascii="宋体" w:hAnsi="宋体"/>
          <w:sz w:val="24"/>
        </w:rPr>
        <w:t xml:space="preserve"> 10KV</w:t>
      </w:r>
      <w:r w:rsidRPr="000D75FC">
        <w:rPr>
          <w:rFonts w:ascii="宋体" w:hAnsi="宋体" w:hint="eastAsia"/>
          <w:sz w:val="24"/>
        </w:rPr>
        <w:t>电源向电业申请容量为</w:t>
      </w:r>
      <w:r w:rsidRPr="000D75FC">
        <w:rPr>
          <w:rFonts w:ascii="宋体" w:hAnsi="宋体"/>
          <w:sz w:val="24"/>
        </w:rPr>
        <w:t>3900KVA</w:t>
      </w:r>
      <w:r w:rsidRPr="000D75FC">
        <w:rPr>
          <w:rFonts w:ascii="宋体" w:hAnsi="宋体" w:hint="eastAsia"/>
          <w:sz w:val="24"/>
        </w:rPr>
        <w:t>备用电源。设计二期到分变出线高压开关柜。</w:t>
      </w:r>
    </w:p>
    <w:p w:rsidR="000870DF" w:rsidRDefault="000870DF" w:rsidP="007B43AA">
      <w:pPr>
        <w:snapToGrid w:val="0"/>
        <w:spacing w:line="360" w:lineRule="auto"/>
        <w:ind w:right="26" w:firstLine="480"/>
        <w:rPr>
          <w:rFonts w:ascii="宋体"/>
          <w:sz w:val="24"/>
        </w:rPr>
      </w:pPr>
      <w:r w:rsidRPr="000D75FC">
        <w:rPr>
          <w:rFonts w:ascii="宋体" w:hAnsi="宋体"/>
          <w:sz w:val="24"/>
        </w:rPr>
        <w:t>5.7</w:t>
      </w:r>
      <w:r w:rsidRPr="000D75FC">
        <w:rPr>
          <w:rFonts w:ascii="宋体" w:hAnsi="宋体" w:hint="eastAsia"/>
          <w:sz w:val="24"/>
        </w:rPr>
        <w:t>和一期已用用电负荷</w:t>
      </w:r>
      <w:r w:rsidRPr="000D75FC">
        <w:rPr>
          <w:rFonts w:ascii="宋体" w:hAnsi="宋体"/>
          <w:sz w:val="24"/>
        </w:rPr>
        <w:t>5415KVA</w:t>
      </w:r>
      <w:r w:rsidRPr="000D75FC">
        <w:rPr>
          <w:rFonts w:ascii="宋体" w:hAnsi="宋体" w:hint="eastAsia"/>
          <w:sz w:val="24"/>
        </w:rPr>
        <w:t>并网，同时，将原引入</w:t>
      </w:r>
      <w:r w:rsidRPr="000D75FC">
        <w:rPr>
          <w:rFonts w:ascii="宋体" w:hAnsi="宋体"/>
          <w:sz w:val="24"/>
        </w:rPr>
        <w:t>10KV</w:t>
      </w:r>
      <w:r w:rsidRPr="000D75FC">
        <w:rPr>
          <w:rFonts w:ascii="宋体" w:hAnsi="宋体" w:hint="eastAsia"/>
          <w:sz w:val="24"/>
        </w:rPr>
        <w:t>电源线路改为备用电源线路。</w:t>
      </w:r>
    </w:p>
    <w:p w:rsidR="000870DF" w:rsidRDefault="000870DF" w:rsidP="007B43AA">
      <w:pPr>
        <w:snapToGrid w:val="0"/>
        <w:spacing w:line="360" w:lineRule="auto"/>
        <w:ind w:right="26"/>
        <w:rPr>
          <w:rFonts w:ascii="宋体"/>
          <w:sz w:val="24"/>
        </w:rPr>
      </w:pPr>
      <w:r>
        <w:rPr>
          <w:rFonts w:ascii="宋体" w:hAnsi="宋体" w:hint="eastAsia"/>
          <w:sz w:val="24"/>
        </w:rPr>
        <w:t>第六条</w:t>
      </w:r>
      <w:r>
        <w:rPr>
          <w:rFonts w:ascii="宋体" w:hAnsi="宋体"/>
          <w:sz w:val="24"/>
        </w:rPr>
        <w:t xml:space="preserve"> </w:t>
      </w:r>
      <w:r w:rsidRPr="00CD329C">
        <w:rPr>
          <w:rFonts w:ascii="宋体" w:hAnsi="宋体" w:hint="eastAsia"/>
          <w:sz w:val="24"/>
        </w:rPr>
        <w:t>项目经理</w:t>
      </w:r>
      <w:r>
        <w:rPr>
          <w:rFonts w:ascii="宋体" w:hAnsi="宋体" w:hint="eastAsia"/>
          <w:sz w:val="24"/>
        </w:rPr>
        <w:t>要求</w:t>
      </w:r>
    </w:p>
    <w:p w:rsidR="000870DF" w:rsidRPr="007B43AA" w:rsidRDefault="000870DF" w:rsidP="001D5638">
      <w:pPr>
        <w:snapToGrid w:val="0"/>
        <w:spacing w:line="360" w:lineRule="auto"/>
        <w:ind w:right="26" w:firstLineChars="200" w:firstLine="31680"/>
        <w:rPr>
          <w:rFonts w:ascii="宋体"/>
          <w:sz w:val="24"/>
        </w:rPr>
      </w:pPr>
      <w:r w:rsidRPr="00CD329C">
        <w:rPr>
          <w:rFonts w:ascii="宋体" w:hAnsi="宋体" w:hint="eastAsia"/>
          <w:sz w:val="24"/>
        </w:rPr>
        <w:t>项目经理</w:t>
      </w:r>
      <w:r>
        <w:rPr>
          <w:rFonts w:ascii="宋体" w:hAnsi="宋体" w:hint="eastAsia"/>
          <w:sz w:val="24"/>
        </w:rPr>
        <w:t>为国家注册电气工程师（供配电），中级职称及以上，在招标文件中提供相关证书复印件或影印件（原件备查）。</w:t>
      </w:r>
      <w:bookmarkStart w:id="1" w:name="_GoBack"/>
      <w:bookmarkEnd w:id="1"/>
    </w:p>
    <w:p w:rsidR="000870DF" w:rsidRPr="000D75FC" w:rsidRDefault="000870DF" w:rsidP="008F096B">
      <w:pPr>
        <w:snapToGrid w:val="0"/>
        <w:spacing w:line="400" w:lineRule="atLeast"/>
        <w:ind w:right="26"/>
        <w:jc w:val="center"/>
        <w:rPr>
          <w:rFonts w:ascii="宋体"/>
          <w:sz w:val="24"/>
        </w:rPr>
      </w:pPr>
      <w:r w:rsidRPr="000D75FC">
        <w:rPr>
          <w:rFonts w:ascii="宋体" w:hAnsi="宋体" w:hint="eastAsia"/>
          <w:sz w:val="24"/>
        </w:rPr>
        <w:t>表</w:t>
      </w:r>
      <w:r w:rsidRPr="000D75FC">
        <w:rPr>
          <w:rFonts w:ascii="宋体" w:hAnsi="宋体"/>
          <w:sz w:val="24"/>
        </w:rPr>
        <w:t xml:space="preserve">1 </w:t>
      </w:r>
      <w:r w:rsidRPr="000D75FC">
        <w:rPr>
          <w:rFonts w:ascii="宋体" w:hAnsi="宋体" w:hint="eastAsia"/>
          <w:sz w:val="24"/>
        </w:rPr>
        <w:t>一期</w:t>
      </w:r>
      <w:r w:rsidRPr="000D75FC">
        <w:rPr>
          <w:rFonts w:ascii="宋体" w:hAnsi="宋体"/>
          <w:sz w:val="24"/>
        </w:rPr>
        <w:t>35KV</w:t>
      </w:r>
      <w:r w:rsidRPr="000D75FC">
        <w:rPr>
          <w:rFonts w:ascii="宋体" w:hAnsi="宋体" w:hint="eastAsia"/>
          <w:sz w:val="24"/>
        </w:rPr>
        <w:t>变压器室内变电所设置情况</w:t>
      </w:r>
    </w:p>
    <w:p w:rsidR="000870DF" w:rsidRPr="000D75FC" w:rsidRDefault="000870DF" w:rsidP="000D75FC">
      <w:pPr>
        <w:snapToGrid w:val="0"/>
        <w:spacing w:line="400" w:lineRule="atLeast"/>
        <w:ind w:right="26"/>
        <w:jc w:val="center"/>
        <w:rPr>
          <w:rFonts w:ascii="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1459"/>
        <w:gridCol w:w="1282"/>
        <w:gridCol w:w="2136"/>
        <w:gridCol w:w="999"/>
        <w:gridCol w:w="1082"/>
        <w:gridCol w:w="1082"/>
      </w:tblGrid>
      <w:tr w:rsidR="000870DF" w:rsidRPr="000D75FC" w:rsidTr="008F096B">
        <w:trPr>
          <w:trHeight w:hRule="exact" w:val="1315"/>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编号</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所址</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变电所名称</w:t>
            </w:r>
          </w:p>
        </w:tc>
        <w:tc>
          <w:tcPr>
            <w:tcW w:w="129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变压器</w:t>
            </w:r>
          </w:p>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装接容量</w:t>
            </w:r>
          </w:p>
        </w:tc>
        <w:tc>
          <w:tcPr>
            <w:tcW w:w="6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供电范围</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w:t>
            </w:r>
            <w:r w:rsidRPr="000D75FC">
              <w:rPr>
                <w:rFonts w:ascii="宋体" w:hAnsi="宋体" w:hint="eastAsia"/>
                <w:snapToGrid w:val="0"/>
                <w:sz w:val="24"/>
              </w:rPr>
              <w:t>常用电源所占容量（</w:t>
            </w:r>
            <w:r w:rsidRPr="000D75FC">
              <w:rPr>
                <w:rFonts w:ascii="宋体" w:hAnsi="宋体"/>
                <w:snapToGrid w:val="0"/>
                <w:sz w:val="24"/>
              </w:rPr>
              <w:t>KVA</w:t>
            </w:r>
            <w:r w:rsidRPr="000D75FC">
              <w:rPr>
                <w:rFonts w:ascii="宋体" w:hAnsi="宋体" w:hint="eastAsia"/>
                <w:snapToGrid w:val="0"/>
                <w:sz w:val="24"/>
              </w:rPr>
              <w:t>）</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w:t>
            </w:r>
            <w:r w:rsidRPr="000D75FC">
              <w:rPr>
                <w:rFonts w:ascii="宋体" w:hAnsi="宋体" w:hint="eastAsia"/>
                <w:snapToGrid w:val="0"/>
                <w:sz w:val="24"/>
              </w:rPr>
              <w:t>备用电源所占容量（</w:t>
            </w:r>
            <w:r w:rsidRPr="000D75FC">
              <w:rPr>
                <w:rFonts w:ascii="宋体" w:hAnsi="宋体"/>
                <w:snapToGrid w:val="0"/>
                <w:sz w:val="24"/>
              </w:rPr>
              <w:t>KVA</w:t>
            </w:r>
            <w:r w:rsidRPr="000D75FC">
              <w:rPr>
                <w:rFonts w:ascii="宋体" w:hAnsi="宋体" w:hint="eastAsia"/>
                <w:snapToGrid w:val="0"/>
                <w:sz w:val="24"/>
              </w:rPr>
              <w:t>）</w:t>
            </w:r>
          </w:p>
        </w:tc>
      </w:tr>
      <w:tr w:rsidR="000870DF" w:rsidRPr="000D75FC" w:rsidTr="000D75FC">
        <w:trPr>
          <w:trHeight w:hRule="exact" w:val="824"/>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 xml:space="preserve">1# </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学生宿舍</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学生宿舍</w:t>
            </w:r>
            <w:r w:rsidRPr="000D75FC">
              <w:rPr>
                <w:rFonts w:ascii="宋体" w:hAnsi="宋体" w:hint="eastAsia"/>
                <w:snapToGrid w:val="0"/>
                <w:sz w:val="24"/>
              </w:rPr>
              <w:t>变</w:t>
            </w:r>
          </w:p>
        </w:tc>
        <w:tc>
          <w:tcPr>
            <w:tcW w:w="129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1*1250+1*250KVA</w:t>
            </w:r>
          </w:p>
        </w:tc>
        <w:tc>
          <w:tcPr>
            <w:tcW w:w="689" w:type="pct"/>
            <w:vAlign w:val="center"/>
          </w:tcPr>
          <w:p w:rsidR="000870DF" w:rsidRPr="000D75FC" w:rsidRDefault="000870DF" w:rsidP="00EF063E">
            <w:pPr>
              <w:snapToGrid w:val="0"/>
              <w:spacing w:line="400" w:lineRule="atLeast"/>
              <w:ind w:right="34"/>
              <w:jc w:val="center"/>
              <w:rPr>
                <w:rFonts w:ascii="宋体"/>
                <w:snapToGrid w:val="0"/>
                <w:sz w:val="24"/>
              </w:rPr>
            </w:pPr>
            <w:r w:rsidRPr="000D75FC">
              <w:rPr>
                <w:rFonts w:ascii="宋体" w:hAnsi="宋体" w:hint="eastAsia"/>
                <w:snapToGrid w:val="0"/>
                <w:kern w:val="0"/>
                <w:sz w:val="24"/>
              </w:rPr>
              <w:t>学生宿舍</w:t>
            </w:r>
            <w:r w:rsidRPr="000D75FC">
              <w:rPr>
                <w:rFonts w:ascii="宋体" w:hAnsi="宋体"/>
                <w:snapToGrid w:val="0"/>
                <w:kern w:val="0"/>
                <w:sz w:val="24"/>
              </w:rPr>
              <w:t>A\B\C</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1250</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250</w:t>
            </w:r>
          </w:p>
        </w:tc>
      </w:tr>
      <w:tr w:rsidR="000870DF" w:rsidRPr="000D75FC" w:rsidTr="00461814">
        <w:trPr>
          <w:trHeight w:hRule="exact" w:val="1393"/>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美术楼</w:t>
            </w:r>
            <w:r w:rsidRPr="000D75FC">
              <w:rPr>
                <w:rFonts w:ascii="宋体" w:hAnsi="宋体" w:hint="eastAsia"/>
                <w:snapToGrid w:val="0"/>
                <w:sz w:val="24"/>
              </w:rPr>
              <w:t>一层</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美术楼</w:t>
            </w:r>
            <w:r w:rsidRPr="000D75FC">
              <w:rPr>
                <w:rFonts w:ascii="宋体" w:hAnsi="宋体" w:hint="eastAsia"/>
                <w:snapToGrid w:val="0"/>
                <w:sz w:val="24"/>
              </w:rPr>
              <w:t>变</w:t>
            </w:r>
          </w:p>
        </w:tc>
        <w:tc>
          <w:tcPr>
            <w:tcW w:w="1296" w:type="pct"/>
            <w:vAlign w:val="center"/>
          </w:tcPr>
          <w:p w:rsidR="000870DF" w:rsidRPr="000D75FC" w:rsidRDefault="000870DF" w:rsidP="00EF063E">
            <w:pPr>
              <w:jc w:val="center"/>
              <w:rPr>
                <w:rFonts w:ascii="宋体"/>
                <w:sz w:val="24"/>
              </w:rPr>
            </w:pPr>
            <w:r w:rsidRPr="000D75FC">
              <w:rPr>
                <w:rFonts w:ascii="宋体" w:hAnsi="宋体"/>
                <w:snapToGrid w:val="0"/>
                <w:sz w:val="24"/>
              </w:rPr>
              <w:t>2*1000+1*250KVA</w:t>
            </w:r>
          </w:p>
        </w:tc>
        <w:tc>
          <w:tcPr>
            <w:tcW w:w="6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美术楼、美术馆</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2000</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250</w:t>
            </w:r>
          </w:p>
        </w:tc>
      </w:tr>
      <w:tr w:rsidR="000870DF" w:rsidRPr="000D75FC" w:rsidTr="00461814">
        <w:trPr>
          <w:trHeight w:hRule="exact" w:val="1658"/>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3#</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影视艺术楼一层</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影视艺术楼变</w:t>
            </w:r>
          </w:p>
        </w:tc>
        <w:tc>
          <w:tcPr>
            <w:tcW w:w="1296" w:type="pct"/>
            <w:vAlign w:val="center"/>
          </w:tcPr>
          <w:p w:rsidR="000870DF" w:rsidRPr="000D75FC" w:rsidRDefault="000870DF" w:rsidP="00EF063E">
            <w:pPr>
              <w:jc w:val="center"/>
              <w:rPr>
                <w:rFonts w:ascii="宋体"/>
                <w:sz w:val="24"/>
              </w:rPr>
            </w:pPr>
            <w:r w:rsidRPr="000D75FC">
              <w:rPr>
                <w:rFonts w:ascii="宋体" w:hAnsi="宋体"/>
                <w:snapToGrid w:val="0"/>
                <w:sz w:val="24"/>
              </w:rPr>
              <w:t>2*1250+1*1250KVA</w:t>
            </w:r>
          </w:p>
        </w:tc>
        <w:tc>
          <w:tcPr>
            <w:tcW w:w="6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影视艺术楼、新闻传媒楼</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2500</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1250</w:t>
            </w:r>
          </w:p>
        </w:tc>
      </w:tr>
      <w:tr w:rsidR="000870DF" w:rsidRPr="000D75FC" w:rsidTr="000D75FC">
        <w:trPr>
          <w:trHeight w:hRule="exact" w:val="750"/>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4#</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食堂一层</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食堂变</w:t>
            </w:r>
          </w:p>
        </w:tc>
        <w:tc>
          <w:tcPr>
            <w:tcW w:w="129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1*1000+1*200KVA</w:t>
            </w:r>
          </w:p>
        </w:tc>
        <w:tc>
          <w:tcPr>
            <w:tcW w:w="6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食堂</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1000</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200</w:t>
            </w:r>
          </w:p>
        </w:tc>
      </w:tr>
      <w:tr w:rsidR="000870DF" w:rsidRPr="000D75FC" w:rsidTr="008F096B">
        <w:trPr>
          <w:trHeight w:hRule="exact" w:val="900"/>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5#</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已有用电负荷</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p>
        </w:tc>
        <w:tc>
          <w:tcPr>
            <w:tcW w:w="129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原有建筑</w:t>
            </w:r>
          </w:p>
        </w:tc>
        <w:tc>
          <w:tcPr>
            <w:tcW w:w="689" w:type="pct"/>
            <w:vAlign w:val="center"/>
          </w:tcPr>
          <w:p w:rsidR="000870DF" w:rsidRPr="000D75FC" w:rsidRDefault="000870DF" w:rsidP="00EF063E">
            <w:pPr>
              <w:snapToGrid w:val="0"/>
              <w:spacing w:line="400" w:lineRule="atLeast"/>
              <w:ind w:right="34"/>
              <w:jc w:val="center"/>
              <w:rPr>
                <w:rFonts w:ascii="宋体"/>
                <w:snapToGrid w:val="0"/>
                <w:sz w:val="24"/>
              </w:rPr>
            </w:pPr>
          </w:p>
        </w:tc>
        <w:tc>
          <w:tcPr>
            <w:tcW w:w="514" w:type="pct"/>
            <w:vAlign w:val="center"/>
          </w:tcPr>
          <w:p w:rsidR="000870DF" w:rsidRPr="000D75FC" w:rsidRDefault="000870DF" w:rsidP="00EF063E">
            <w:pPr>
              <w:snapToGrid w:val="0"/>
              <w:spacing w:line="400" w:lineRule="atLeast"/>
              <w:ind w:right="26"/>
              <w:rPr>
                <w:rFonts w:ascii="宋体"/>
                <w:snapToGrid w:val="0"/>
                <w:sz w:val="24"/>
              </w:rPr>
            </w:pPr>
            <w:r w:rsidRPr="000D75FC">
              <w:rPr>
                <w:rFonts w:ascii="宋体" w:hAnsi="宋体"/>
                <w:snapToGrid w:val="0"/>
                <w:sz w:val="24"/>
              </w:rPr>
              <w:t>5415</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p>
        </w:tc>
      </w:tr>
      <w:tr w:rsidR="000870DF" w:rsidRPr="000D75FC" w:rsidTr="000D75FC">
        <w:trPr>
          <w:trHeight w:hRule="exact" w:val="922"/>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 xml:space="preserve">6# </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舞蹈</w:t>
            </w:r>
            <w:r w:rsidRPr="000D75FC">
              <w:rPr>
                <w:rFonts w:ascii="宋体" w:hAnsi="宋体" w:hint="eastAsia"/>
                <w:snapToGrid w:val="0"/>
                <w:kern w:val="0"/>
                <w:sz w:val="24"/>
              </w:rPr>
              <w:t>楼</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舞蹈楼变</w:t>
            </w:r>
          </w:p>
        </w:tc>
        <w:tc>
          <w:tcPr>
            <w:tcW w:w="129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2*1250+1*500KVA</w:t>
            </w:r>
          </w:p>
        </w:tc>
        <w:tc>
          <w:tcPr>
            <w:tcW w:w="689" w:type="pct"/>
            <w:vAlign w:val="center"/>
          </w:tcPr>
          <w:p w:rsidR="000870DF" w:rsidRPr="000D75FC" w:rsidRDefault="000870DF" w:rsidP="00EF063E">
            <w:pPr>
              <w:snapToGrid w:val="0"/>
              <w:spacing w:line="400" w:lineRule="atLeast"/>
              <w:ind w:right="34"/>
              <w:jc w:val="center"/>
              <w:rPr>
                <w:rFonts w:ascii="宋体"/>
                <w:snapToGrid w:val="0"/>
                <w:sz w:val="24"/>
              </w:rPr>
            </w:pPr>
            <w:r w:rsidRPr="000D75FC">
              <w:rPr>
                <w:rFonts w:ascii="宋体" w:hAnsi="宋体" w:hint="eastAsia"/>
                <w:snapToGrid w:val="0"/>
                <w:kern w:val="0"/>
                <w:sz w:val="24"/>
              </w:rPr>
              <w:t>戏剧楼、舞蹈楼</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2500</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500</w:t>
            </w:r>
          </w:p>
        </w:tc>
      </w:tr>
      <w:tr w:rsidR="000870DF" w:rsidRPr="000D75FC" w:rsidTr="000D75FC">
        <w:trPr>
          <w:trHeight w:hRule="exact" w:val="778"/>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7#</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音乐楼</w:t>
            </w:r>
            <w:r w:rsidRPr="000D75FC">
              <w:rPr>
                <w:rFonts w:ascii="宋体" w:hAnsi="宋体" w:hint="eastAsia"/>
                <w:snapToGrid w:val="0"/>
                <w:sz w:val="24"/>
              </w:rPr>
              <w:t>一层</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音乐楼</w:t>
            </w:r>
            <w:r w:rsidRPr="000D75FC">
              <w:rPr>
                <w:rFonts w:ascii="宋体" w:hAnsi="宋体" w:hint="eastAsia"/>
                <w:snapToGrid w:val="0"/>
                <w:sz w:val="24"/>
              </w:rPr>
              <w:t>变</w:t>
            </w:r>
          </w:p>
        </w:tc>
        <w:tc>
          <w:tcPr>
            <w:tcW w:w="1296" w:type="pct"/>
            <w:vAlign w:val="center"/>
          </w:tcPr>
          <w:p w:rsidR="000870DF" w:rsidRPr="000D75FC" w:rsidRDefault="000870DF" w:rsidP="00EF063E">
            <w:pPr>
              <w:jc w:val="center"/>
              <w:rPr>
                <w:rFonts w:ascii="宋体"/>
                <w:sz w:val="24"/>
              </w:rPr>
            </w:pPr>
            <w:r w:rsidRPr="000D75FC">
              <w:rPr>
                <w:rFonts w:ascii="宋体" w:hAnsi="宋体"/>
                <w:snapToGrid w:val="0"/>
                <w:sz w:val="24"/>
              </w:rPr>
              <w:t>1*1250+1*200KVA</w:t>
            </w:r>
          </w:p>
        </w:tc>
        <w:tc>
          <w:tcPr>
            <w:tcW w:w="6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音乐楼</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1250</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200</w:t>
            </w:r>
          </w:p>
        </w:tc>
      </w:tr>
      <w:tr w:rsidR="000870DF" w:rsidRPr="000D75FC" w:rsidTr="000D75FC">
        <w:trPr>
          <w:trHeight w:hRule="exact" w:val="1242"/>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8#</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播音主持楼一层</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播音主持楼变</w:t>
            </w:r>
          </w:p>
        </w:tc>
        <w:tc>
          <w:tcPr>
            <w:tcW w:w="1296" w:type="pct"/>
            <w:vAlign w:val="center"/>
          </w:tcPr>
          <w:p w:rsidR="000870DF" w:rsidRPr="000D75FC" w:rsidRDefault="000870DF" w:rsidP="00EF063E">
            <w:pPr>
              <w:jc w:val="center"/>
              <w:rPr>
                <w:rFonts w:ascii="宋体"/>
                <w:sz w:val="24"/>
              </w:rPr>
            </w:pPr>
            <w:r w:rsidRPr="000D75FC">
              <w:rPr>
                <w:rFonts w:ascii="宋体" w:hAnsi="宋体"/>
                <w:snapToGrid w:val="0"/>
                <w:sz w:val="24"/>
              </w:rPr>
              <w:t>2*800+1*200KVA</w:t>
            </w:r>
          </w:p>
        </w:tc>
        <w:tc>
          <w:tcPr>
            <w:tcW w:w="6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播音主持楼、艺术设计楼</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1600</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200</w:t>
            </w:r>
          </w:p>
        </w:tc>
      </w:tr>
      <w:tr w:rsidR="000870DF" w:rsidRPr="000D75FC" w:rsidTr="000D75FC">
        <w:trPr>
          <w:trHeight w:hRule="exact" w:val="840"/>
        </w:trPr>
        <w:tc>
          <w:tcPr>
            <w:tcW w:w="23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总计</w:t>
            </w:r>
          </w:p>
        </w:tc>
        <w:tc>
          <w:tcPr>
            <w:tcW w:w="92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一期进线容量</w:t>
            </w:r>
          </w:p>
        </w:tc>
        <w:tc>
          <w:tcPr>
            <w:tcW w:w="825" w:type="pct"/>
            <w:vAlign w:val="center"/>
          </w:tcPr>
          <w:p w:rsidR="000870DF" w:rsidRPr="000D75FC" w:rsidRDefault="000870DF" w:rsidP="00EF063E">
            <w:pPr>
              <w:snapToGrid w:val="0"/>
              <w:spacing w:line="400" w:lineRule="atLeast"/>
              <w:ind w:right="26"/>
              <w:jc w:val="center"/>
              <w:rPr>
                <w:rFonts w:ascii="宋体"/>
                <w:snapToGrid w:val="0"/>
                <w:sz w:val="24"/>
              </w:rPr>
            </w:pPr>
          </w:p>
        </w:tc>
        <w:tc>
          <w:tcPr>
            <w:tcW w:w="1296" w:type="pct"/>
            <w:vAlign w:val="center"/>
          </w:tcPr>
          <w:p w:rsidR="000870DF" w:rsidRPr="000D75FC" w:rsidRDefault="000870DF" w:rsidP="00EF063E">
            <w:pPr>
              <w:jc w:val="center"/>
              <w:rPr>
                <w:rFonts w:ascii="宋体"/>
                <w:snapToGrid w:val="0"/>
                <w:sz w:val="24"/>
              </w:rPr>
            </w:pPr>
          </w:p>
        </w:tc>
        <w:tc>
          <w:tcPr>
            <w:tcW w:w="689" w:type="pct"/>
            <w:vAlign w:val="center"/>
          </w:tcPr>
          <w:p w:rsidR="000870DF" w:rsidRPr="000D75FC" w:rsidRDefault="000870DF" w:rsidP="00EF063E">
            <w:pPr>
              <w:snapToGrid w:val="0"/>
              <w:spacing w:line="400" w:lineRule="atLeast"/>
              <w:ind w:right="26"/>
              <w:jc w:val="center"/>
              <w:rPr>
                <w:rFonts w:ascii="宋体"/>
                <w:snapToGrid w:val="0"/>
                <w:sz w:val="24"/>
              </w:rPr>
            </w:pP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17515</w:t>
            </w:r>
          </w:p>
        </w:tc>
        <w:tc>
          <w:tcPr>
            <w:tcW w:w="514"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2850</w:t>
            </w:r>
          </w:p>
        </w:tc>
      </w:tr>
    </w:tbl>
    <w:p w:rsidR="000870DF" w:rsidRPr="000D75FC" w:rsidRDefault="000870DF" w:rsidP="000D75FC">
      <w:pPr>
        <w:snapToGrid w:val="0"/>
        <w:spacing w:line="400" w:lineRule="atLeast"/>
        <w:ind w:right="26"/>
        <w:jc w:val="center"/>
        <w:rPr>
          <w:rFonts w:ascii="宋体"/>
          <w:sz w:val="24"/>
        </w:rPr>
      </w:pPr>
      <w:r w:rsidRPr="000D75FC">
        <w:rPr>
          <w:rFonts w:ascii="宋体" w:hAnsi="宋体" w:hint="eastAsia"/>
          <w:sz w:val="24"/>
        </w:rPr>
        <w:t>表</w:t>
      </w:r>
      <w:r w:rsidRPr="000D75FC">
        <w:rPr>
          <w:rFonts w:ascii="宋体" w:hAnsi="宋体"/>
          <w:sz w:val="24"/>
        </w:rPr>
        <w:t>2</w:t>
      </w:r>
      <w:r w:rsidRPr="000D75FC">
        <w:rPr>
          <w:rFonts w:ascii="宋体" w:hAnsi="宋体" w:hint="eastAsia"/>
          <w:sz w:val="24"/>
        </w:rPr>
        <w:t>二期</w:t>
      </w:r>
      <w:r w:rsidRPr="000D75FC">
        <w:rPr>
          <w:rFonts w:ascii="宋体" w:hAnsi="宋体"/>
          <w:sz w:val="24"/>
        </w:rPr>
        <w:t>35KV</w:t>
      </w:r>
      <w:r w:rsidRPr="000D75FC">
        <w:rPr>
          <w:rFonts w:ascii="宋体" w:hAnsi="宋体" w:hint="eastAsia"/>
          <w:sz w:val="24"/>
        </w:rPr>
        <w:t>变压器室内变电所设置情况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1545"/>
        <w:gridCol w:w="1101"/>
        <w:gridCol w:w="2367"/>
        <w:gridCol w:w="862"/>
        <w:gridCol w:w="1082"/>
        <w:gridCol w:w="1082"/>
      </w:tblGrid>
      <w:tr w:rsidR="000870DF" w:rsidRPr="000D75FC" w:rsidTr="00461814">
        <w:trPr>
          <w:trHeight w:hRule="exact" w:val="1315"/>
          <w:tblHeader/>
        </w:trPr>
        <w:tc>
          <w:tcPr>
            <w:tcW w:w="28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编号</w:t>
            </w:r>
          </w:p>
        </w:tc>
        <w:tc>
          <w:tcPr>
            <w:tcW w:w="9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所址</w:t>
            </w:r>
          </w:p>
        </w:tc>
        <w:tc>
          <w:tcPr>
            <w:tcW w:w="64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变电所名称</w:t>
            </w:r>
          </w:p>
        </w:tc>
        <w:tc>
          <w:tcPr>
            <w:tcW w:w="13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变压器</w:t>
            </w:r>
          </w:p>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装接容量</w:t>
            </w:r>
          </w:p>
        </w:tc>
        <w:tc>
          <w:tcPr>
            <w:tcW w:w="5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供电范围</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w:t>
            </w:r>
            <w:r w:rsidRPr="000D75FC">
              <w:rPr>
                <w:rFonts w:ascii="宋体" w:hAnsi="宋体" w:hint="eastAsia"/>
                <w:snapToGrid w:val="0"/>
                <w:sz w:val="24"/>
              </w:rPr>
              <w:t>常用电源所占容量（</w:t>
            </w:r>
            <w:r w:rsidRPr="000D75FC">
              <w:rPr>
                <w:rFonts w:ascii="宋体" w:hAnsi="宋体"/>
                <w:snapToGrid w:val="0"/>
                <w:sz w:val="24"/>
              </w:rPr>
              <w:t>KVA</w:t>
            </w:r>
            <w:r w:rsidRPr="000D75FC">
              <w:rPr>
                <w:rFonts w:ascii="宋体" w:hAnsi="宋体" w:hint="eastAsia"/>
                <w:snapToGrid w:val="0"/>
                <w:sz w:val="24"/>
              </w:rPr>
              <w:t>）</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w:t>
            </w:r>
            <w:r w:rsidRPr="000D75FC">
              <w:rPr>
                <w:rFonts w:ascii="宋体" w:hAnsi="宋体" w:hint="eastAsia"/>
                <w:snapToGrid w:val="0"/>
                <w:sz w:val="24"/>
              </w:rPr>
              <w:t>备用电源所占容量（</w:t>
            </w:r>
            <w:r w:rsidRPr="000D75FC">
              <w:rPr>
                <w:rFonts w:ascii="宋体" w:hAnsi="宋体"/>
                <w:snapToGrid w:val="0"/>
                <w:sz w:val="24"/>
              </w:rPr>
              <w:t>KVA</w:t>
            </w:r>
            <w:r w:rsidRPr="000D75FC">
              <w:rPr>
                <w:rFonts w:ascii="宋体" w:hAnsi="宋体" w:hint="eastAsia"/>
                <w:snapToGrid w:val="0"/>
                <w:sz w:val="24"/>
              </w:rPr>
              <w:t>）</w:t>
            </w:r>
          </w:p>
        </w:tc>
      </w:tr>
      <w:tr w:rsidR="000870DF" w:rsidRPr="000D75FC" w:rsidTr="00461814">
        <w:trPr>
          <w:trHeight w:hRule="exact" w:val="852"/>
        </w:trPr>
        <w:tc>
          <w:tcPr>
            <w:tcW w:w="28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 xml:space="preserve">1# </w:t>
            </w:r>
          </w:p>
        </w:tc>
        <w:tc>
          <w:tcPr>
            <w:tcW w:w="9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体育馆一层</w:t>
            </w:r>
          </w:p>
        </w:tc>
        <w:tc>
          <w:tcPr>
            <w:tcW w:w="64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体育馆变</w:t>
            </w:r>
          </w:p>
        </w:tc>
        <w:tc>
          <w:tcPr>
            <w:tcW w:w="1389" w:type="pct"/>
            <w:vAlign w:val="center"/>
          </w:tcPr>
          <w:p w:rsidR="000870DF" w:rsidRPr="000D75FC" w:rsidRDefault="000870DF" w:rsidP="000870DF">
            <w:pPr>
              <w:ind w:left="31680" w:hangingChars="15" w:firstLine="31680"/>
              <w:jc w:val="center"/>
              <w:rPr>
                <w:rFonts w:ascii="宋体"/>
                <w:snapToGrid w:val="0"/>
                <w:sz w:val="24"/>
              </w:rPr>
            </w:pPr>
            <w:r w:rsidRPr="000D75FC">
              <w:rPr>
                <w:rFonts w:ascii="宋体" w:hAnsi="宋体"/>
                <w:snapToGrid w:val="0"/>
                <w:sz w:val="24"/>
              </w:rPr>
              <w:t>1*800KVA</w:t>
            </w:r>
          </w:p>
        </w:tc>
        <w:tc>
          <w:tcPr>
            <w:tcW w:w="5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体育馆</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800</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p>
        </w:tc>
      </w:tr>
      <w:tr w:rsidR="000870DF" w:rsidRPr="000D75FC" w:rsidTr="00461814">
        <w:trPr>
          <w:trHeight w:hRule="exact" w:val="778"/>
        </w:trPr>
        <w:tc>
          <w:tcPr>
            <w:tcW w:w="28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w:t>
            </w:r>
          </w:p>
        </w:tc>
        <w:tc>
          <w:tcPr>
            <w:tcW w:w="9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剧院一层</w:t>
            </w:r>
          </w:p>
          <w:p w:rsidR="000870DF" w:rsidRPr="000D75FC" w:rsidRDefault="000870DF" w:rsidP="00EF063E">
            <w:pPr>
              <w:snapToGrid w:val="0"/>
              <w:spacing w:line="400" w:lineRule="atLeast"/>
              <w:ind w:right="26"/>
              <w:jc w:val="center"/>
              <w:rPr>
                <w:rFonts w:ascii="宋体"/>
                <w:snapToGrid w:val="0"/>
                <w:sz w:val="24"/>
              </w:rPr>
            </w:pPr>
          </w:p>
        </w:tc>
        <w:tc>
          <w:tcPr>
            <w:tcW w:w="64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剧院变</w:t>
            </w:r>
          </w:p>
        </w:tc>
        <w:tc>
          <w:tcPr>
            <w:tcW w:w="13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2*1000+1*400KVA</w:t>
            </w:r>
          </w:p>
        </w:tc>
        <w:tc>
          <w:tcPr>
            <w:tcW w:w="5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剧院及音乐厅</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2000</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400</w:t>
            </w:r>
          </w:p>
        </w:tc>
      </w:tr>
      <w:tr w:rsidR="000870DF" w:rsidRPr="000D75FC" w:rsidTr="00461814">
        <w:trPr>
          <w:trHeight w:hRule="exact" w:val="1347"/>
        </w:trPr>
        <w:tc>
          <w:tcPr>
            <w:tcW w:w="28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3#</w:t>
            </w:r>
          </w:p>
        </w:tc>
        <w:tc>
          <w:tcPr>
            <w:tcW w:w="906" w:type="pct"/>
            <w:vAlign w:val="center"/>
          </w:tcPr>
          <w:p w:rsidR="000870DF" w:rsidRPr="000D75FC" w:rsidRDefault="000870DF" w:rsidP="00EF063E">
            <w:pPr>
              <w:snapToGrid w:val="0"/>
              <w:spacing w:line="400" w:lineRule="atLeast"/>
              <w:ind w:right="26"/>
              <w:jc w:val="center"/>
              <w:rPr>
                <w:rFonts w:ascii="宋体"/>
                <w:snapToGrid w:val="0"/>
                <w:kern w:val="0"/>
                <w:sz w:val="24"/>
              </w:rPr>
            </w:pPr>
            <w:r w:rsidRPr="000D75FC">
              <w:rPr>
                <w:rFonts w:ascii="宋体" w:hAnsi="宋体" w:hint="eastAsia"/>
                <w:snapToGrid w:val="0"/>
                <w:kern w:val="0"/>
                <w:sz w:val="24"/>
              </w:rPr>
              <w:t>影视制作中心</w:t>
            </w:r>
          </w:p>
          <w:p w:rsidR="000870DF" w:rsidRPr="000D75FC" w:rsidRDefault="000870DF" w:rsidP="00EF063E">
            <w:pPr>
              <w:snapToGrid w:val="0"/>
              <w:spacing w:line="400" w:lineRule="atLeast"/>
              <w:ind w:right="26"/>
              <w:jc w:val="center"/>
              <w:rPr>
                <w:rFonts w:ascii="宋体"/>
                <w:snapToGrid w:val="0"/>
                <w:sz w:val="24"/>
              </w:rPr>
            </w:pPr>
          </w:p>
        </w:tc>
        <w:tc>
          <w:tcPr>
            <w:tcW w:w="64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影视制作中心</w:t>
            </w:r>
            <w:r w:rsidRPr="000D75FC">
              <w:rPr>
                <w:rFonts w:ascii="宋体" w:hAnsi="宋体" w:hint="eastAsia"/>
                <w:snapToGrid w:val="0"/>
                <w:sz w:val="24"/>
              </w:rPr>
              <w:t>楼变</w:t>
            </w:r>
          </w:p>
        </w:tc>
        <w:tc>
          <w:tcPr>
            <w:tcW w:w="13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2*1250+1*500KVA</w:t>
            </w:r>
          </w:p>
        </w:tc>
        <w:tc>
          <w:tcPr>
            <w:tcW w:w="506" w:type="pct"/>
            <w:vAlign w:val="center"/>
          </w:tcPr>
          <w:p w:rsidR="000870DF" w:rsidRPr="000D75FC" w:rsidRDefault="000870DF" w:rsidP="00EF063E">
            <w:pPr>
              <w:snapToGrid w:val="0"/>
              <w:spacing w:line="400" w:lineRule="atLeast"/>
              <w:ind w:right="34"/>
              <w:jc w:val="center"/>
              <w:rPr>
                <w:rFonts w:ascii="宋体"/>
                <w:snapToGrid w:val="0"/>
                <w:sz w:val="24"/>
              </w:rPr>
            </w:pPr>
            <w:r w:rsidRPr="000D75FC">
              <w:rPr>
                <w:rFonts w:ascii="宋体" w:hAnsi="宋体" w:hint="eastAsia"/>
                <w:snapToGrid w:val="0"/>
                <w:kern w:val="0"/>
                <w:sz w:val="24"/>
              </w:rPr>
              <w:t>影视制作中心</w:t>
            </w:r>
          </w:p>
        </w:tc>
        <w:tc>
          <w:tcPr>
            <w:tcW w:w="635" w:type="pct"/>
            <w:vAlign w:val="center"/>
          </w:tcPr>
          <w:p w:rsidR="000870DF" w:rsidRPr="000D75FC" w:rsidRDefault="000870DF" w:rsidP="00EF063E">
            <w:pPr>
              <w:snapToGrid w:val="0"/>
              <w:spacing w:line="400" w:lineRule="atLeast"/>
              <w:ind w:right="26"/>
              <w:rPr>
                <w:rFonts w:ascii="宋体"/>
                <w:snapToGrid w:val="0"/>
                <w:sz w:val="24"/>
              </w:rPr>
            </w:pPr>
            <w:r w:rsidRPr="000D75FC">
              <w:rPr>
                <w:rFonts w:ascii="宋体" w:hAnsi="宋体"/>
                <w:snapToGrid w:val="0"/>
                <w:sz w:val="24"/>
              </w:rPr>
              <w:t>2500</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500</w:t>
            </w:r>
          </w:p>
        </w:tc>
      </w:tr>
      <w:tr w:rsidR="000870DF" w:rsidRPr="000D75FC" w:rsidTr="00461814">
        <w:trPr>
          <w:trHeight w:hRule="exact" w:val="877"/>
        </w:trPr>
        <w:tc>
          <w:tcPr>
            <w:tcW w:w="28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4#</w:t>
            </w:r>
          </w:p>
        </w:tc>
        <w:tc>
          <w:tcPr>
            <w:tcW w:w="9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学术交流中心</w:t>
            </w:r>
          </w:p>
        </w:tc>
        <w:tc>
          <w:tcPr>
            <w:tcW w:w="64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学术楼变</w:t>
            </w:r>
          </w:p>
        </w:tc>
        <w:tc>
          <w:tcPr>
            <w:tcW w:w="13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4*1000+1*800KVA</w:t>
            </w:r>
          </w:p>
        </w:tc>
        <w:tc>
          <w:tcPr>
            <w:tcW w:w="506" w:type="pct"/>
            <w:vAlign w:val="center"/>
          </w:tcPr>
          <w:p w:rsidR="000870DF" w:rsidRPr="000D75FC" w:rsidRDefault="000870DF" w:rsidP="00EF063E">
            <w:pPr>
              <w:snapToGrid w:val="0"/>
              <w:spacing w:line="400" w:lineRule="atLeast"/>
              <w:ind w:right="34"/>
              <w:jc w:val="center"/>
              <w:rPr>
                <w:rFonts w:ascii="宋体"/>
                <w:snapToGrid w:val="0"/>
                <w:sz w:val="24"/>
              </w:rPr>
            </w:pPr>
            <w:r w:rsidRPr="000D75FC">
              <w:rPr>
                <w:rFonts w:ascii="宋体" w:hAnsi="宋体" w:hint="eastAsia"/>
                <w:snapToGrid w:val="0"/>
                <w:sz w:val="24"/>
              </w:rPr>
              <w:t>学术交流中心</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4000</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800</w:t>
            </w:r>
          </w:p>
        </w:tc>
      </w:tr>
      <w:tr w:rsidR="000870DF" w:rsidRPr="000D75FC" w:rsidTr="00461814">
        <w:trPr>
          <w:trHeight w:hRule="exact" w:val="1188"/>
        </w:trPr>
        <w:tc>
          <w:tcPr>
            <w:tcW w:w="28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5#</w:t>
            </w:r>
          </w:p>
        </w:tc>
        <w:tc>
          <w:tcPr>
            <w:tcW w:w="906" w:type="pct"/>
            <w:vAlign w:val="center"/>
          </w:tcPr>
          <w:p w:rsidR="000870DF" w:rsidRPr="000D75FC" w:rsidRDefault="000870DF" w:rsidP="00EF063E">
            <w:pPr>
              <w:snapToGrid w:val="0"/>
              <w:spacing w:line="400" w:lineRule="atLeast"/>
              <w:ind w:right="26"/>
              <w:jc w:val="center"/>
              <w:rPr>
                <w:rFonts w:ascii="宋体"/>
                <w:snapToGrid w:val="0"/>
                <w:kern w:val="0"/>
                <w:sz w:val="24"/>
              </w:rPr>
            </w:pPr>
            <w:r w:rsidRPr="000D75FC">
              <w:rPr>
                <w:rFonts w:ascii="宋体" w:hAnsi="宋体" w:hint="eastAsia"/>
                <w:snapToGrid w:val="0"/>
                <w:kern w:val="0"/>
                <w:sz w:val="24"/>
              </w:rPr>
              <w:t>文化艺术产业</w:t>
            </w:r>
            <w:r w:rsidRPr="000D75FC">
              <w:rPr>
                <w:rFonts w:ascii="宋体" w:hAnsi="宋体"/>
                <w:snapToGrid w:val="0"/>
                <w:kern w:val="0"/>
                <w:sz w:val="24"/>
              </w:rPr>
              <w:t>B</w:t>
            </w:r>
            <w:r w:rsidRPr="000D75FC">
              <w:rPr>
                <w:rFonts w:ascii="宋体" w:hAnsi="宋体" w:hint="eastAsia"/>
                <w:snapToGrid w:val="0"/>
                <w:kern w:val="0"/>
                <w:sz w:val="24"/>
              </w:rPr>
              <w:t>楼</w:t>
            </w:r>
            <w:r w:rsidRPr="000D75FC">
              <w:rPr>
                <w:rFonts w:ascii="宋体" w:hAnsi="宋体"/>
                <w:snapToGrid w:val="0"/>
                <w:kern w:val="0"/>
                <w:sz w:val="24"/>
              </w:rPr>
              <w:t>B</w:t>
            </w:r>
          </w:p>
        </w:tc>
        <w:tc>
          <w:tcPr>
            <w:tcW w:w="64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产业</w:t>
            </w:r>
            <w:r w:rsidRPr="000D75FC">
              <w:rPr>
                <w:rFonts w:ascii="宋体" w:hAnsi="宋体"/>
                <w:snapToGrid w:val="0"/>
                <w:kern w:val="0"/>
                <w:sz w:val="24"/>
              </w:rPr>
              <w:t>B</w:t>
            </w:r>
            <w:r w:rsidRPr="000D75FC">
              <w:rPr>
                <w:rFonts w:ascii="宋体" w:hAnsi="宋体" w:hint="eastAsia"/>
                <w:snapToGrid w:val="0"/>
                <w:kern w:val="0"/>
                <w:sz w:val="24"/>
              </w:rPr>
              <w:t>楼</w:t>
            </w:r>
            <w:r w:rsidRPr="000D75FC">
              <w:rPr>
                <w:rFonts w:ascii="宋体" w:hAnsi="宋体" w:hint="eastAsia"/>
                <w:snapToGrid w:val="0"/>
                <w:sz w:val="24"/>
              </w:rPr>
              <w:t>变</w:t>
            </w:r>
          </w:p>
        </w:tc>
        <w:tc>
          <w:tcPr>
            <w:tcW w:w="1389" w:type="pct"/>
            <w:vAlign w:val="center"/>
          </w:tcPr>
          <w:p w:rsidR="000870DF" w:rsidRPr="000D75FC" w:rsidRDefault="000870DF" w:rsidP="00EF063E">
            <w:pPr>
              <w:jc w:val="center"/>
              <w:rPr>
                <w:rFonts w:ascii="宋体"/>
                <w:sz w:val="24"/>
              </w:rPr>
            </w:pPr>
            <w:r w:rsidRPr="000D75FC">
              <w:rPr>
                <w:rFonts w:ascii="宋体" w:hAnsi="宋体"/>
                <w:snapToGrid w:val="0"/>
                <w:sz w:val="24"/>
              </w:rPr>
              <w:t>3*1000+1*1000KVA</w:t>
            </w:r>
          </w:p>
        </w:tc>
        <w:tc>
          <w:tcPr>
            <w:tcW w:w="5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产业</w:t>
            </w:r>
            <w:r w:rsidRPr="000D75FC">
              <w:rPr>
                <w:rFonts w:ascii="宋体" w:hAnsi="宋体"/>
                <w:snapToGrid w:val="0"/>
                <w:kern w:val="0"/>
                <w:sz w:val="24"/>
              </w:rPr>
              <w:t>B</w:t>
            </w:r>
            <w:r w:rsidRPr="000D75FC">
              <w:rPr>
                <w:rFonts w:ascii="宋体" w:hAnsi="宋体" w:hint="eastAsia"/>
                <w:snapToGrid w:val="0"/>
                <w:kern w:val="0"/>
                <w:sz w:val="24"/>
              </w:rPr>
              <w:t>楼</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3000</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1000</w:t>
            </w:r>
          </w:p>
        </w:tc>
      </w:tr>
      <w:tr w:rsidR="000870DF" w:rsidRPr="000D75FC" w:rsidTr="00461814">
        <w:trPr>
          <w:trHeight w:hRule="exact" w:val="934"/>
        </w:trPr>
        <w:tc>
          <w:tcPr>
            <w:tcW w:w="28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 xml:space="preserve">6# </w:t>
            </w:r>
          </w:p>
        </w:tc>
        <w:tc>
          <w:tcPr>
            <w:tcW w:w="906" w:type="pct"/>
            <w:vAlign w:val="center"/>
          </w:tcPr>
          <w:p w:rsidR="000870DF" w:rsidRPr="000D75FC" w:rsidRDefault="000870DF" w:rsidP="00EF063E">
            <w:pPr>
              <w:snapToGrid w:val="0"/>
              <w:spacing w:line="400" w:lineRule="atLeast"/>
              <w:ind w:right="26"/>
              <w:jc w:val="center"/>
              <w:rPr>
                <w:rFonts w:ascii="宋体"/>
                <w:snapToGrid w:val="0"/>
                <w:kern w:val="0"/>
                <w:sz w:val="24"/>
              </w:rPr>
            </w:pPr>
            <w:r w:rsidRPr="000D75FC">
              <w:rPr>
                <w:rFonts w:ascii="宋体" w:hAnsi="宋体" w:hint="eastAsia"/>
                <w:snapToGrid w:val="0"/>
                <w:kern w:val="0"/>
                <w:sz w:val="24"/>
              </w:rPr>
              <w:t>文化艺术产业</w:t>
            </w:r>
            <w:r w:rsidRPr="000D75FC">
              <w:rPr>
                <w:rFonts w:ascii="宋体" w:hAnsi="宋体"/>
                <w:snapToGrid w:val="0"/>
                <w:kern w:val="0"/>
                <w:sz w:val="24"/>
              </w:rPr>
              <w:t>A</w:t>
            </w:r>
          </w:p>
          <w:p w:rsidR="000870DF" w:rsidRPr="000D75FC" w:rsidRDefault="000870DF" w:rsidP="00EF063E">
            <w:pPr>
              <w:snapToGrid w:val="0"/>
              <w:spacing w:line="400" w:lineRule="atLeast"/>
              <w:ind w:right="26"/>
              <w:jc w:val="center"/>
              <w:rPr>
                <w:rFonts w:ascii="宋体"/>
                <w:snapToGrid w:val="0"/>
                <w:kern w:val="0"/>
                <w:sz w:val="24"/>
              </w:rPr>
            </w:pPr>
          </w:p>
          <w:p w:rsidR="000870DF" w:rsidRPr="000D75FC" w:rsidRDefault="000870DF" w:rsidP="00EF063E">
            <w:pPr>
              <w:snapToGrid w:val="0"/>
              <w:spacing w:line="400" w:lineRule="atLeast"/>
              <w:ind w:right="26"/>
              <w:jc w:val="center"/>
              <w:rPr>
                <w:rFonts w:ascii="宋体"/>
                <w:snapToGrid w:val="0"/>
                <w:sz w:val="24"/>
              </w:rPr>
            </w:pPr>
          </w:p>
        </w:tc>
        <w:tc>
          <w:tcPr>
            <w:tcW w:w="64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产业</w:t>
            </w:r>
            <w:r w:rsidRPr="000D75FC">
              <w:rPr>
                <w:rFonts w:ascii="宋体" w:hAnsi="宋体"/>
                <w:snapToGrid w:val="0"/>
                <w:kern w:val="0"/>
                <w:sz w:val="24"/>
              </w:rPr>
              <w:t>A</w:t>
            </w:r>
            <w:r w:rsidRPr="000D75FC">
              <w:rPr>
                <w:rFonts w:ascii="宋体" w:hAnsi="宋体" w:hint="eastAsia"/>
                <w:snapToGrid w:val="0"/>
                <w:kern w:val="0"/>
                <w:sz w:val="24"/>
              </w:rPr>
              <w:t>楼</w:t>
            </w:r>
            <w:r w:rsidRPr="000D75FC">
              <w:rPr>
                <w:rFonts w:ascii="宋体" w:hAnsi="宋体" w:hint="eastAsia"/>
                <w:snapToGrid w:val="0"/>
                <w:sz w:val="24"/>
              </w:rPr>
              <w:t>楼变</w:t>
            </w:r>
          </w:p>
        </w:tc>
        <w:tc>
          <w:tcPr>
            <w:tcW w:w="1389"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4*1250+1*1000KVA</w:t>
            </w:r>
          </w:p>
        </w:tc>
        <w:tc>
          <w:tcPr>
            <w:tcW w:w="506" w:type="pct"/>
            <w:vAlign w:val="center"/>
          </w:tcPr>
          <w:p w:rsidR="000870DF" w:rsidRPr="000D75FC" w:rsidRDefault="000870DF" w:rsidP="00EF063E">
            <w:pPr>
              <w:snapToGrid w:val="0"/>
              <w:spacing w:line="400" w:lineRule="atLeast"/>
              <w:ind w:right="34"/>
              <w:jc w:val="center"/>
              <w:rPr>
                <w:rFonts w:ascii="宋体"/>
                <w:snapToGrid w:val="0"/>
                <w:sz w:val="24"/>
              </w:rPr>
            </w:pPr>
            <w:r w:rsidRPr="000D75FC">
              <w:rPr>
                <w:rFonts w:ascii="宋体" w:hAnsi="宋体" w:hint="eastAsia"/>
                <w:snapToGrid w:val="0"/>
                <w:kern w:val="0"/>
                <w:sz w:val="24"/>
              </w:rPr>
              <w:t>产业</w:t>
            </w:r>
            <w:r w:rsidRPr="000D75FC">
              <w:rPr>
                <w:rFonts w:ascii="宋体" w:hAnsi="宋体"/>
                <w:snapToGrid w:val="0"/>
                <w:kern w:val="0"/>
                <w:sz w:val="24"/>
              </w:rPr>
              <w:t>A</w:t>
            </w:r>
            <w:r w:rsidRPr="000D75FC">
              <w:rPr>
                <w:rFonts w:ascii="宋体" w:hAnsi="宋体" w:hint="eastAsia"/>
                <w:snapToGrid w:val="0"/>
                <w:kern w:val="0"/>
                <w:sz w:val="24"/>
              </w:rPr>
              <w:t>楼</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5000</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1000</w:t>
            </w:r>
          </w:p>
        </w:tc>
      </w:tr>
      <w:tr w:rsidR="000870DF" w:rsidRPr="000D75FC" w:rsidTr="00461814">
        <w:trPr>
          <w:trHeight w:hRule="exact" w:val="944"/>
        </w:trPr>
        <w:tc>
          <w:tcPr>
            <w:tcW w:w="28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7#</w:t>
            </w:r>
          </w:p>
        </w:tc>
        <w:tc>
          <w:tcPr>
            <w:tcW w:w="9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青年教师公寓一层</w:t>
            </w:r>
          </w:p>
        </w:tc>
        <w:tc>
          <w:tcPr>
            <w:tcW w:w="64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青教变</w:t>
            </w:r>
          </w:p>
        </w:tc>
        <w:tc>
          <w:tcPr>
            <w:tcW w:w="1389" w:type="pct"/>
            <w:vAlign w:val="center"/>
          </w:tcPr>
          <w:p w:rsidR="000870DF" w:rsidRPr="000D75FC" w:rsidRDefault="000870DF" w:rsidP="000870DF">
            <w:pPr>
              <w:ind w:left="31680" w:hangingChars="15" w:firstLine="31680"/>
              <w:jc w:val="center"/>
              <w:rPr>
                <w:rFonts w:ascii="宋体"/>
                <w:snapToGrid w:val="0"/>
                <w:sz w:val="24"/>
              </w:rPr>
            </w:pPr>
            <w:r w:rsidRPr="000D75FC">
              <w:rPr>
                <w:rFonts w:ascii="宋体" w:hAnsi="宋体"/>
                <w:snapToGrid w:val="0"/>
                <w:sz w:val="24"/>
              </w:rPr>
              <w:t>1*1250+1*200KVA</w:t>
            </w:r>
          </w:p>
        </w:tc>
        <w:tc>
          <w:tcPr>
            <w:tcW w:w="5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青年教师公寓</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1250</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200</w:t>
            </w:r>
          </w:p>
        </w:tc>
      </w:tr>
      <w:tr w:rsidR="000870DF" w:rsidRPr="000D75FC" w:rsidTr="00461814">
        <w:trPr>
          <w:trHeight w:hRule="exact" w:val="840"/>
        </w:trPr>
        <w:tc>
          <w:tcPr>
            <w:tcW w:w="283"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总计</w:t>
            </w:r>
          </w:p>
        </w:tc>
        <w:tc>
          <w:tcPr>
            <w:tcW w:w="906"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hint="eastAsia"/>
                <w:snapToGrid w:val="0"/>
                <w:sz w:val="24"/>
              </w:rPr>
              <w:t>二期进线容量</w:t>
            </w:r>
          </w:p>
        </w:tc>
        <w:tc>
          <w:tcPr>
            <w:tcW w:w="646" w:type="pct"/>
            <w:vAlign w:val="center"/>
          </w:tcPr>
          <w:p w:rsidR="000870DF" w:rsidRPr="000D75FC" w:rsidRDefault="000870DF" w:rsidP="00EF063E">
            <w:pPr>
              <w:snapToGrid w:val="0"/>
              <w:spacing w:line="400" w:lineRule="atLeast"/>
              <w:ind w:right="26"/>
              <w:jc w:val="center"/>
              <w:rPr>
                <w:rFonts w:ascii="宋体"/>
                <w:snapToGrid w:val="0"/>
                <w:sz w:val="24"/>
              </w:rPr>
            </w:pPr>
          </w:p>
        </w:tc>
        <w:tc>
          <w:tcPr>
            <w:tcW w:w="1389" w:type="pct"/>
            <w:vAlign w:val="center"/>
          </w:tcPr>
          <w:p w:rsidR="000870DF" w:rsidRPr="000D75FC" w:rsidRDefault="000870DF" w:rsidP="00EF063E">
            <w:pPr>
              <w:jc w:val="center"/>
              <w:rPr>
                <w:rFonts w:ascii="宋体"/>
                <w:snapToGrid w:val="0"/>
                <w:sz w:val="24"/>
              </w:rPr>
            </w:pPr>
          </w:p>
        </w:tc>
        <w:tc>
          <w:tcPr>
            <w:tcW w:w="506" w:type="pct"/>
            <w:vAlign w:val="center"/>
          </w:tcPr>
          <w:p w:rsidR="000870DF" w:rsidRPr="000D75FC" w:rsidRDefault="000870DF" w:rsidP="00EF063E">
            <w:pPr>
              <w:snapToGrid w:val="0"/>
              <w:spacing w:line="400" w:lineRule="atLeast"/>
              <w:ind w:right="26"/>
              <w:jc w:val="center"/>
              <w:rPr>
                <w:rFonts w:ascii="宋体"/>
                <w:snapToGrid w:val="0"/>
                <w:sz w:val="24"/>
              </w:rPr>
            </w:pP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18550</w:t>
            </w:r>
          </w:p>
        </w:tc>
        <w:tc>
          <w:tcPr>
            <w:tcW w:w="635" w:type="pct"/>
            <w:vAlign w:val="center"/>
          </w:tcPr>
          <w:p w:rsidR="000870DF" w:rsidRPr="000D75FC" w:rsidRDefault="000870DF" w:rsidP="00EF063E">
            <w:pPr>
              <w:snapToGrid w:val="0"/>
              <w:spacing w:line="400" w:lineRule="atLeast"/>
              <w:ind w:right="26"/>
              <w:jc w:val="center"/>
              <w:rPr>
                <w:rFonts w:ascii="宋体"/>
                <w:snapToGrid w:val="0"/>
                <w:sz w:val="24"/>
              </w:rPr>
            </w:pPr>
            <w:r w:rsidRPr="000D75FC">
              <w:rPr>
                <w:rFonts w:ascii="宋体" w:hAnsi="宋体"/>
                <w:snapToGrid w:val="0"/>
                <w:sz w:val="24"/>
              </w:rPr>
              <w:t>3900</w:t>
            </w:r>
          </w:p>
        </w:tc>
      </w:tr>
    </w:tbl>
    <w:p w:rsidR="000870DF" w:rsidRPr="000D75FC" w:rsidRDefault="000870DF">
      <w:pPr>
        <w:rPr>
          <w:rFonts w:ascii="宋体"/>
          <w:sz w:val="24"/>
        </w:rPr>
      </w:pPr>
    </w:p>
    <w:sectPr w:rsidR="000870DF" w:rsidRPr="000D75FC" w:rsidSect="00747E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0DF" w:rsidRDefault="000870DF" w:rsidP="00461814">
      <w:r>
        <w:separator/>
      </w:r>
    </w:p>
  </w:endnote>
  <w:endnote w:type="continuationSeparator" w:id="0">
    <w:p w:rsidR="000870DF" w:rsidRDefault="000870DF" w:rsidP="00461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0DF" w:rsidRDefault="000870DF" w:rsidP="00461814">
      <w:r>
        <w:separator/>
      </w:r>
    </w:p>
  </w:footnote>
  <w:footnote w:type="continuationSeparator" w:id="0">
    <w:p w:rsidR="000870DF" w:rsidRDefault="000870DF" w:rsidP="00461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82D"/>
    <w:rsid w:val="000870DF"/>
    <w:rsid w:val="000D75FC"/>
    <w:rsid w:val="001D5638"/>
    <w:rsid w:val="0030417B"/>
    <w:rsid w:val="00461814"/>
    <w:rsid w:val="004A3AA8"/>
    <w:rsid w:val="00666459"/>
    <w:rsid w:val="006D072B"/>
    <w:rsid w:val="006D21C0"/>
    <w:rsid w:val="00747EAB"/>
    <w:rsid w:val="007B43AA"/>
    <w:rsid w:val="007F1F5A"/>
    <w:rsid w:val="008B7867"/>
    <w:rsid w:val="008F096B"/>
    <w:rsid w:val="00901CEA"/>
    <w:rsid w:val="00925768"/>
    <w:rsid w:val="00AA682D"/>
    <w:rsid w:val="00AD068D"/>
    <w:rsid w:val="00AE4CD7"/>
    <w:rsid w:val="00BA1B3F"/>
    <w:rsid w:val="00CD329C"/>
    <w:rsid w:val="00D70CE7"/>
    <w:rsid w:val="00DF37E8"/>
    <w:rsid w:val="00E37645"/>
    <w:rsid w:val="00EF06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5F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072B"/>
    <w:pPr>
      <w:ind w:firstLineChars="200" w:firstLine="420"/>
    </w:pPr>
    <w:rPr>
      <w:rFonts w:ascii="Calibri" w:hAnsi="Calibri"/>
      <w:szCs w:val="22"/>
    </w:rPr>
  </w:style>
  <w:style w:type="paragraph" w:styleId="Header">
    <w:name w:val="header"/>
    <w:basedOn w:val="Normal"/>
    <w:link w:val="HeaderChar"/>
    <w:uiPriority w:val="99"/>
    <w:rsid w:val="000D75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D75FC"/>
    <w:rPr>
      <w:rFonts w:ascii="Times New Roman" w:eastAsia="宋体" w:hAnsi="Times New Roman" w:cs="Times New Roman"/>
      <w:sz w:val="18"/>
      <w:szCs w:val="18"/>
    </w:rPr>
  </w:style>
  <w:style w:type="paragraph" w:styleId="Footer">
    <w:name w:val="footer"/>
    <w:basedOn w:val="Normal"/>
    <w:link w:val="FooterChar"/>
    <w:uiPriority w:val="99"/>
    <w:rsid w:val="004618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61814"/>
    <w:rPr>
      <w:rFonts w:ascii="Times New Roman" w:eastAsia="宋体" w:hAnsi="Times New Roman" w:cs="Times New Roman"/>
      <w:sz w:val="18"/>
      <w:szCs w:val="18"/>
    </w:rPr>
  </w:style>
  <w:style w:type="paragraph" w:customStyle="1" w:styleId="CharCharCharChar">
    <w:name w:val="Char Char Char Char"/>
    <w:basedOn w:val="Normal"/>
    <w:uiPriority w:val="99"/>
    <w:rsid w:val="007B43AA"/>
    <w:pPr>
      <w:spacing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431</Words>
  <Characters>2463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采购需求</dc:title>
  <dc:subject/>
  <dc:creator>pb-11</dc:creator>
  <cp:keywords/>
  <dc:description/>
  <cp:lastModifiedBy>SDWM</cp:lastModifiedBy>
  <cp:revision>2</cp:revision>
  <dcterms:created xsi:type="dcterms:W3CDTF">2015-10-09T04:49:00Z</dcterms:created>
  <dcterms:modified xsi:type="dcterms:W3CDTF">2015-10-09T04:49:00Z</dcterms:modified>
</cp:coreProperties>
</file>