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b/>
          <w:bCs/>
          <w:sz w:val="4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48"/>
          <w:lang w:val="en-US" w:eastAsia="zh-CN"/>
        </w:rPr>
        <w:t>试卷质量分析表</w:t>
      </w:r>
    </w:p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   ——       学年第    学期）</w:t>
      </w:r>
    </w:p>
    <w:tbl>
      <w:tblPr>
        <w:tblStyle w:val="3"/>
        <w:tblW w:w="10080" w:type="dxa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485"/>
        <w:gridCol w:w="165"/>
        <w:gridCol w:w="1650"/>
        <w:gridCol w:w="1779"/>
        <w:gridCol w:w="1371"/>
        <w:gridCol w:w="267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080" w:type="dxa"/>
            <w:gridSpan w:val="8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基本内容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教学单位</w:t>
            </w:r>
          </w:p>
        </w:tc>
        <w:tc>
          <w:tcPr>
            <w:tcW w:w="1485" w:type="dxa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任课教师</w:t>
            </w:r>
          </w:p>
        </w:tc>
        <w:tc>
          <w:tcPr>
            <w:tcW w:w="17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1" w:type="dxa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905" w:type="dxa"/>
            <w:gridSpan w:val="2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考试班级</w:t>
            </w:r>
          </w:p>
        </w:tc>
        <w:tc>
          <w:tcPr>
            <w:tcW w:w="1485" w:type="dxa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815" w:type="dxa"/>
            <w:gridSpan w:val="2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应考人数</w:t>
            </w:r>
          </w:p>
        </w:tc>
        <w:tc>
          <w:tcPr>
            <w:tcW w:w="1779" w:type="dxa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71" w:type="dxa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实考人数</w:t>
            </w:r>
          </w:p>
        </w:tc>
        <w:tc>
          <w:tcPr>
            <w:tcW w:w="1905" w:type="dxa"/>
            <w:gridSpan w:val="2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试卷来源</w:t>
            </w:r>
          </w:p>
        </w:tc>
        <w:tc>
          <w:tcPr>
            <w:tcW w:w="835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考卷库    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院内统一命题   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任课教师命题   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非任课教师命题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考核方式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（考试、考查）</w:t>
            </w:r>
          </w:p>
        </w:tc>
        <w:tc>
          <w:tcPr>
            <w:tcW w:w="1650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阅卷方式</w:t>
            </w: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阅卷人</w:t>
            </w:r>
          </w:p>
        </w:tc>
        <w:tc>
          <w:tcPr>
            <w:tcW w:w="1638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平均分</w:t>
            </w:r>
          </w:p>
        </w:tc>
        <w:tc>
          <w:tcPr>
            <w:tcW w:w="1650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及格人数</w:t>
            </w:r>
          </w:p>
        </w:tc>
        <w:tc>
          <w:tcPr>
            <w:tcW w:w="17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及格率</w:t>
            </w:r>
          </w:p>
        </w:tc>
        <w:tc>
          <w:tcPr>
            <w:tcW w:w="1638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最高分</w:t>
            </w:r>
          </w:p>
        </w:tc>
        <w:tc>
          <w:tcPr>
            <w:tcW w:w="1650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最低分</w:t>
            </w:r>
          </w:p>
        </w:tc>
        <w:tc>
          <w:tcPr>
            <w:tcW w:w="17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分数差</w:t>
            </w:r>
          </w:p>
        </w:tc>
        <w:tc>
          <w:tcPr>
            <w:tcW w:w="1638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80分以上</w:t>
            </w:r>
          </w:p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人数</w:t>
            </w:r>
          </w:p>
        </w:tc>
        <w:tc>
          <w:tcPr>
            <w:tcW w:w="1650" w:type="dxa"/>
            <w:gridSpan w:val="2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60-79分</w:t>
            </w:r>
          </w:p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人数</w:t>
            </w:r>
          </w:p>
        </w:tc>
        <w:tc>
          <w:tcPr>
            <w:tcW w:w="1779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60分以下</w:t>
            </w:r>
          </w:p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人数</w:t>
            </w:r>
          </w:p>
        </w:tc>
        <w:tc>
          <w:tcPr>
            <w:tcW w:w="1638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080" w:type="dxa"/>
            <w:gridSpan w:val="8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分析内容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2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考核目标</w:t>
            </w:r>
          </w:p>
        </w:tc>
        <w:tc>
          <w:tcPr>
            <w:tcW w:w="8355" w:type="dxa"/>
            <w:gridSpan w:val="7"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完成目标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情况</w:t>
            </w:r>
          </w:p>
        </w:tc>
        <w:tc>
          <w:tcPr>
            <w:tcW w:w="8355" w:type="dxa"/>
            <w:gridSpan w:val="7"/>
            <w:tcBorders/>
          </w:tcPr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  <w:t>（包括教学大纲契合度、知识点覆盖面、考核重难点、题型结构与分值设计合理性等）</w:t>
            </w:r>
          </w:p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方正楷体_GBK" w:hAnsi="方正楷体_GBK" w:eastAsia="方正楷体_GBK" w:cs="方正楷体_GBK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4" w:hRule="atLeast"/>
        </w:trPr>
        <w:tc>
          <w:tcPr>
            <w:tcW w:w="1725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存在问题、原因分析及改进措施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355" w:type="dxa"/>
            <w:gridSpan w:val="7"/>
            <w:tcBorders/>
          </w:tcPr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25822"/>
    <w:rsid w:val="06666F86"/>
    <w:rsid w:val="1EC25822"/>
    <w:rsid w:val="7D0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2022-02-22T03:39:00Z</dcterms:created>
  <dc:creator>庄生</dc:creator>
  <cp:lastModifiedBy>庄生</cp:lastModifiedBy>
  <cp:lastPrinted>2022-02-22T08:31:52Z</cp:lastPrinted>
  <dcterms:modified xsi:type="dcterms:W3CDTF">2022-02-22T08:31:56Z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9904596AC21349EF9652294B8551D0EF</vt:lpwstr>
  </property>
</Properties>
</file>