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F418D9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bCs/>
          <w:sz w:val="32"/>
          <w:szCs w:val="32"/>
        </w:rPr>
        <w:t>附件1：</w:t>
      </w:r>
    </w:p>
    <w:p w14:paraId="13078922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方正公文小标宋" w:hAnsi="方正公文小标宋" w:eastAsia="方正公文小标宋" w:cs="方正公文小标宋"/>
          <w:b w:val="0"/>
          <w:bCs/>
          <w:color w:val="auto"/>
          <w:sz w:val="32"/>
          <w:szCs w:val="32"/>
        </w:rPr>
      </w:pPr>
      <w:r>
        <w:rPr>
          <w:rFonts w:hint="eastAsia" w:ascii="方正公文小标宋" w:hAnsi="方正公文小标宋" w:eastAsia="方正公文小标宋" w:cs="方正公文小标宋"/>
          <w:b w:val="0"/>
          <w:bCs/>
          <w:color w:val="auto"/>
          <w:sz w:val="32"/>
          <w:szCs w:val="32"/>
          <w:lang w:eastAsia="zh-CN"/>
        </w:rPr>
        <w:t>2026</w:t>
      </w:r>
      <w:r>
        <w:rPr>
          <w:rFonts w:hint="eastAsia" w:ascii="方正公文小标宋" w:hAnsi="方正公文小标宋" w:eastAsia="方正公文小标宋" w:cs="方正公文小标宋"/>
          <w:b w:val="0"/>
          <w:bCs/>
          <w:color w:val="auto"/>
          <w:sz w:val="32"/>
          <w:szCs w:val="32"/>
        </w:rPr>
        <w:t>年安徽艺术学院</w:t>
      </w:r>
      <w:r>
        <w:rPr>
          <w:rFonts w:hint="eastAsia" w:ascii="方正公文小标宋" w:hAnsi="方正公文小标宋" w:eastAsia="方正公文小标宋" w:cs="方正公文小标宋"/>
          <w:b w:val="0"/>
          <w:bCs/>
          <w:color w:val="auto"/>
          <w:sz w:val="32"/>
          <w:szCs w:val="32"/>
          <w:lang w:val="en-US" w:eastAsia="zh-CN"/>
        </w:rPr>
        <w:t>成人高等教育</w:t>
      </w:r>
      <w:r>
        <w:rPr>
          <w:rFonts w:hint="eastAsia" w:ascii="方正公文小标宋" w:hAnsi="方正公文小标宋" w:eastAsia="方正公文小标宋" w:cs="方正公文小标宋"/>
          <w:b w:val="0"/>
          <w:bCs/>
          <w:color w:val="auto"/>
          <w:sz w:val="32"/>
          <w:szCs w:val="32"/>
        </w:rPr>
        <w:t>学费缴费流程图</w:t>
      </w:r>
    </w:p>
    <w:p w14:paraId="7FD185F5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color w:val="333333"/>
          <w:sz w:val="21"/>
          <w:szCs w:val="21"/>
        </w:rPr>
      </w:pPr>
      <w:bookmarkStart w:id="0" w:name="图片_9"/>
      <w:r>
        <w:drawing>
          <wp:inline distT="0" distB="0" distL="114300" distR="114300">
            <wp:extent cx="1998345" cy="1998345"/>
            <wp:effectExtent l="0" t="0" r="1905" b="1905"/>
            <wp:docPr id="1" name="图片 1" descr="2023年学生缴费码（新带学院名称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3年学生缴费码（新带学院名称）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98345" cy="199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ED279">
      <w:pPr>
        <w:pStyle w:val="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40" w:lineRule="auto"/>
        <w:ind w:firstLine="640" w:firstLineChars="200"/>
        <w:textAlignment w:val="auto"/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kern w:val="2"/>
          <w:sz w:val="32"/>
          <w:szCs w:val="32"/>
        </w:rPr>
      </w:pP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kern w:val="2"/>
          <w:sz w:val="32"/>
          <w:szCs w:val="32"/>
          <w:lang w:val="en-US" w:eastAsia="zh-CN"/>
        </w:rPr>
        <w:t>2026年3月4日之后，</w:t>
      </w: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kern w:val="2"/>
          <w:sz w:val="32"/>
          <w:szCs w:val="32"/>
        </w:rPr>
        <w:t>打开微信扫描上方二维码，缴费登录方式，进入校园支付平台界面</w:t>
      </w:r>
      <w:bookmarkStart w:id="1" w:name="图片_1"/>
      <w:bookmarkEnd w:id="1"/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kern w:val="2"/>
          <w:sz w:val="32"/>
          <w:szCs w:val="32"/>
        </w:rPr>
        <w:t>。</w:t>
      </w:r>
    </w:p>
    <w:p w14:paraId="0A94FEA0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Style w:val="15"/>
          <w:bCs/>
          <w:color w:val="333333"/>
          <w:sz w:val="36"/>
          <w:szCs w:val="36"/>
        </w:rPr>
      </w:pPr>
      <w:r>
        <w:rPr>
          <w:rStyle w:val="15"/>
          <w:rFonts w:hint="eastAsia"/>
          <w:bCs/>
          <w:color w:val="333333"/>
          <w:sz w:val="36"/>
          <w:szCs w:val="36"/>
        </w:rPr>
        <w:t xml:space="preserve"> </w:t>
      </w:r>
      <w:r>
        <w:rPr>
          <w:b/>
          <w:bCs/>
          <w:color w:val="333333"/>
          <w:sz w:val="36"/>
          <w:szCs w:val="36"/>
        </w:rPr>
        <w:drawing>
          <wp:inline distT="0" distB="0" distL="0" distR="0">
            <wp:extent cx="2485390" cy="3816350"/>
            <wp:effectExtent l="0" t="0" r="3810" b="19050"/>
            <wp:docPr id="7" name="图片 1" descr="C:\Users\Administrator\Documents\Tencent Files\57103560\FileRecv\MobileFile\Screenshot_20230103_114307_com.tencent.mm_edit_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C:\Users\Administrator\Documents\Tencent Files\57103560\FileRecv\MobileFile\Screenshot_20230103_114307_com.tencent.mm_edit_7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00887" cy="3839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20413B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color w:val="333333"/>
          <w:sz w:val="21"/>
          <w:szCs w:val="21"/>
        </w:rPr>
      </w:pPr>
      <w:bookmarkStart w:id="2" w:name="图片_8"/>
      <w:bookmarkEnd w:id="2"/>
    </w:p>
    <w:p w14:paraId="7C7168FE">
      <w:pPr>
        <w:pStyle w:val="11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sz w:val="32"/>
          <w:szCs w:val="32"/>
        </w:rPr>
        <w:t>基本信息：输入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学号</w:t>
      </w:r>
      <w:r>
        <w:rPr>
          <w:rFonts w:hint="eastAsia" w:ascii="仿宋_GB2312" w:hAnsi="仿宋_GB2312" w:eastAsia="仿宋_GB2312" w:cs="仿宋_GB2312"/>
          <w:sz w:val="32"/>
          <w:szCs w:val="32"/>
        </w:rPr>
        <w:t>（录取通知书以JX开头学号）、密码（初始密码为</w:t>
      </w:r>
      <w:r>
        <w:rPr>
          <w:rStyle w:val="15"/>
          <w:rFonts w:hint="eastAsia" w:ascii="仿宋_GB2312" w:hAnsi="仿宋_GB2312" w:eastAsia="仿宋_GB2312" w:cs="仿宋_GB2312"/>
          <w:bCs/>
          <w:color w:val="333333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</w:rPr>
        <w:t>ahua@+身份证后六位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</w:rPr>
        <w:t>身份证尾号是x统一为小写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）</w:t>
      </w:r>
      <w:bookmarkStart w:id="7" w:name="_GoBack"/>
      <w:bookmarkEnd w:id="7"/>
      <w:r>
        <w:rPr>
          <w:rFonts w:hint="eastAsia" w:ascii="仿宋_GB2312" w:hAnsi="仿宋_GB2312" w:eastAsia="仿宋_GB2312" w:cs="仿宋_GB2312"/>
          <w:sz w:val="32"/>
          <w:szCs w:val="32"/>
        </w:rPr>
        <w:t>、输入验证码。</w:t>
      </w:r>
    </w:p>
    <w:p w14:paraId="1A88E350">
      <w:pPr>
        <w:numPr>
          <w:ilvl w:val="0"/>
          <w:numId w:val="0"/>
        </w:numPr>
        <w:ind w:firstLine="640" w:firstLineChars="200"/>
        <w:rPr>
          <w:rFonts w:hint="default" w:ascii="方正仿宋_GBK" w:hAnsi="方正仿宋_GBK" w:eastAsia="方正仿宋_GBK" w:cs="方正仿宋_GBK"/>
          <w:color w:val="000000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color w:val="000000"/>
          <w:sz w:val="32"/>
          <w:szCs w:val="32"/>
          <w:lang w:val="en-US" w:eastAsia="zh-CN"/>
        </w:rPr>
        <w:t>提示验证码错误解决办法：用户名、密码确认填写无误后，</w:t>
      </w:r>
      <w:r>
        <w:rPr>
          <w:rFonts w:hint="eastAsia" w:ascii="方正仿宋_GBK" w:hAnsi="方正仿宋_GBK" w:eastAsia="方正仿宋_GBK" w:cs="方正仿宋_GBK"/>
          <w:b/>
          <w:bCs/>
          <w:color w:val="000000"/>
          <w:sz w:val="32"/>
          <w:szCs w:val="32"/>
          <w:lang w:val="en-US" w:eastAsia="zh-CN"/>
        </w:rPr>
        <w:t>点击验证码图片获取新验证码</w:t>
      </w:r>
      <w:r>
        <w:rPr>
          <w:rFonts w:hint="eastAsia" w:ascii="方正仿宋_GBK" w:hAnsi="方正仿宋_GBK" w:eastAsia="方正仿宋_GBK" w:cs="方正仿宋_GBK"/>
          <w:color w:val="000000"/>
          <w:sz w:val="32"/>
          <w:szCs w:val="32"/>
          <w:lang w:val="en-US" w:eastAsia="zh-CN"/>
        </w:rPr>
        <w:t>，并于10秒内完成输入。</w:t>
      </w:r>
    </w:p>
    <w:p w14:paraId="6E163BFE">
      <w:pPr>
        <w:pStyle w:val="1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59" w:leftChars="171" w:firstLine="840" w:firstLineChars="400"/>
        <w:jc w:val="left"/>
        <w:textAlignment w:val="auto"/>
        <w:rPr>
          <w:rFonts w:ascii="宋体" w:hAnsi="宋体" w:eastAsia="宋体" w:cs="宋体"/>
          <w:kern w:val="0"/>
          <w:sz w:val="24"/>
        </w:rPr>
      </w:pPr>
      <w:r>
        <w:rPr>
          <w:kern w:val="0"/>
        </w:rPr>
        <w:drawing>
          <wp:inline distT="0" distB="0" distL="0" distR="0">
            <wp:extent cx="3782060" cy="3716020"/>
            <wp:effectExtent l="19050" t="0" r="8890" b="0"/>
            <wp:docPr id="6" name="图片 1" descr="C:\Users\Administrator\AppData\Roaming\Tencent\Users\57103560\QQ\WinTemp\RichOle\RSY]RV$P{BU]A3D8ML4X@R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C:\Users\Administrator\AppData\Roaming\Tencent\Users\57103560\QQ\WinTemp\RichOle\RSY]RV$P{BU]A3D8ML4X@RQ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82060" cy="371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C74B2D9">
      <w:pPr>
        <w:pStyle w:val="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40" w:lineRule="auto"/>
        <w:ind w:left="0" w:firstLine="640" w:firstLineChars="200"/>
        <w:textAlignment w:val="auto"/>
        <w:rPr>
          <w:rFonts w:hint="eastAsia" w:ascii="仿宋_GB2312" w:hAnsi="仿宋_GB2312" w:eastAsia="仿宋_GB2312" w:cs="仿宋_GB2312"/>
          <w:b w:val="0"/>
          <w:sz w:val="32"/>
          <w:szCs w:val="32"/>
        </w:rPr>
      </w:pPr>
      <w:bookmarkStart w:id="3" w:name="图片_4"/>
      <w:bookmarkEnd w:id="3"/>
      <w:bookmarkStart w:id="4" w:name="图片_11"/>
      <w:bookmarkEnd w:id="4"/>
      <w:r>
        <w:rPr>
          <w:rFonts w:hint="eastAsia" w:ascii="仿宋_GB2312" w:hAnsi="仿宋_GB2312" w:eastAsia="仿宋_GB2312" w:cs="仿宋_GB2312"/>
          <w:b w:val="0"/>
          <w:sz w:val="32"/>
          <w:szCs w:val="32"/>
        </w:rPr>
        <w:t>2.个人信息确认：</w:t>
      </w:r>
    </w:p>
    <w:p w14:paraId="124A1B27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firstLine="640" w:firstLineChars="200"/>
        <w:jc w:val="left"/>
        <w:textAlignment w:val="auto"/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</w:rPr>
      </w:pP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</w:rPr>
        <w:t>交易前请仔细核对个人信息（学号、姓名、身份证号码、所录取专业的缴费金额），个人信息核对无误后点击学生缴费</w:t>
      </w: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  <w:lang w:val="en-US" w:eastAsia="zh-CN"/>
        </w:rPr>
        <w:t>-</w:t>
      </w: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</w:rPr>
        <w:t>选择</w:t>
      </w: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  <w:lang w:eastAsia="zh-CN"/>
        </w:rPr>
        <w:t>2026</w:t>
      </w: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</w:rPr>
        <w:t>年度。</w:t>
      </w:r>
    </w:p>
    <w:p w14:paraId="1AA869F5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firstLine="643" w:firstLineChars="200"/>
        <w:jc w:val="left"/>
        <w:textAlignment w:val="auto"/>
        <w:rPr>
          <w:rStyle w:val="15"/>
          <w:rFonts w:hint="eastAsia" w:ascii="仿宋_GB2312" w:hAnsi="仿宋_GB2312" w:eastAsia="仿宋_GB2312" w:cs="仿宋_GB2312"/>
          <w:b w:val="0"/>
          <w:bCs/>
          <w:color w:val="333333"/>
          <w:sz w:val="32"/>
          <w:szCs w:val="32"/>
        </w:rPr>
      </w:pPr>
      <w:bookmarkStart w:id="5" w:name="图片_5"/>
      <w:bookmarkEnd w:id="5"/>
      <w:r>
        <w:rPr>
          <w:rStyle w:val="15"/>
          <w:rFonts w:hint="eastAsia" w:ascii="仿宋_GB2312" w:hAnsi="仿宋_GB2312" w:eastAsia="仿宋_GB2312" w:cs="仿宋_GB2312"/>
          <w:bCs/>
          <w:sz w:val="32"/>
          <w:szCs w:val="32"/>
        </w:rPr>
        <w:t>提示：</w:t>
      </w:r>
      <w:r>
        <w:rPr>
          <w:rStyle w:val="15"/>
          <w:rFonts w:hint="eastAsia" w:ascii="仿宋_GB2312" w:hAnsi="仿宋_GB2312" w:eastAsia="仿宋_GB2312" w:cs="仿宋_GB2312"/>
          <w:bCs/>
          <w:color w:val="333333"/>
          <w:sz w:val="32"/>
          <w:szCs w:val="32"/>
        </w:rPr>
        <w:t>如有错误，请致电0551-64400300确认无误后再进行缴费。除新闻专业（文科类）收费标准为1200元/年，其它专业（艺术类）收费标准为2000元/年。</w:t>
      </w:r>
    </w:p>
    <w:p w14:paraId="7F2EEBD3"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40" w:lineRule="auto"/>
        <w:ind w:leftChars="200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选择非税费用缴纳</w:t>
      </w:r>
    </w:p>
    <w:p w14:paraId="7EB5886E">
      <w:pPr>
        <w:pStyle w:val="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40" w:lineRule="auto"/>
        <w:ind w:left="359" w:leftChars="171" w:firstLine="482" w:firstLineChars="200"/>
        <w:textAlignment w:val="auto"/>
        <w:rPr>
          <w:rFonts w:hint="default" w:ascii="Arial" w:hAnsi="Arial" w:cs="Arial"/>
          <w:sz w:val="36"/>
          <w:szCs w:val="36"/>
        </w:rPr>
      </w:pPr>
      <w:r>
        <w:drawing>
          <wp:inline distT="0" distB="0" distL="114300" distR="114300">
            <wp:extent cx="3884295" cy="1748155"/>
            <wp:effectExtent l="19050" t="0" r="1471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5925" cy="1748871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70978C2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60" w:firstLine="0" w:firstLineChars="0"/>
        <w:textAlignment w:val="auto"/>
      </w:pPr>
      <w:r>
        <w:rPr>
          <w:rFonts w:hint="eastAsia" w:ascii="Arial" w:hAnsi="Arial" w:eastAsia="宋体" w:cs="Arial"/>
          <w:b/>
          <w:bCs/>
          <w:kern w:val="0"/>
          <w:sz w:val="36"/>
          <w:szCs w:val="36"/>
        </w:rPr>
        <w:t xml:space="preserve"> </w:t>
      </w:r>
    </w:p>
    <w:p w14:paraId="0B67E623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color w:val="333333"/>
          <w:sz w:val="21"/>
          <w:szCs w:val="21"/>
        </w:rPr>
      </w:pPr>
      <w:r>
        <w:drawing>
          <wp:inline distT="0" distB="0" distL="114300" distR="114300">
            <wp:extent cx="3813810" cy="4396105"/>
            <wp:effectExtent l="19050" t="0" r="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4440" cy="4396811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1C08322B">
      <w:pPr>
        <w:pStyle w:val="11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firstLine="643" w:firstLineChars="200"/>
        <w:jc w:val="left"/>
        <w:textAlignment w:val="auto"/>
        <w:rPr>
          <w:rStyle w:val="15"/>
          <w:rFonts w:hint="eastAsia" w:ascii="仿宋_GB2312" w:hAnsi="仿宋_GB2312" w:eastAsia="仿宋_GB2312" w:cs="仿宋_GB2312"/>
          <w:b w:val="0"/>
          <w:bCs/>
          <w:color w:val="333333"/>
          <w:sz w:val="32"/>
          <w:szCs w:val="32"/>
        </w:rPr>
      </w:pPr>
      <w:r>
        <w:rPr>
          <w:rStyle w:val="15"/>
          <w:rFonts w:hint="eastAsia" w:ascii="仿宋_GB2312" w:hAnsi="仿宋_GB2312" w:eastAsia="仿宋_GB2312" w:cs="仿宋_GB2312"/>
          <w:bCs/>
          <w:color w:val="333333"/>
          <w:sz w:val="32"/>
          <w:szCs w:val="32"/>
        </w:rPr>
        <w:t>核实缴费项目信息- -&gt; 点击缴费- -&gt; 跳转至微信支付</w:t>
      </w:r>
      <w:bookmarkStart w:id="6" w:name="图片_10"/>
      <w:bookmarkEnd w:id="6"/>
      <w:r>
        <w:rPr>
          <w:rStyle w:val="15"/>
          <w:rFonts w:hint="eastAsia" w:ascii="仿宋_GB2312" w:hAnsi="仿宋_GB2312" w:eastAsia="仿宋_GB2312" w:cs="仿宋_GB2312"/>
          <w:bCs/>
          <w:color w:val="333333"/>
          <w:sz w:val="32"/>
          <w:szCs w:val="32"/>
        </w:rPr>
        <w:t>。</w:t>
      </w:r>
    </w:p>
    <w:p w14:paraId="7A1FB5A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</w:pPr>
    </w:p>
    <w:p w14:paraId="5E3683AF">
      <w:pPr>
        <w:keepNext w:val="0"/>
        <w:keepLines w:val="0"/>
        <w:pageBreakBefore w:val="0"/>
        <w:tabs>
          <w:tab w:val="left" w:pos="509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Style w:val="15"/>
          <w:rFonts w:ascii="Calibri" w:hAnsi="Calibri" w:cs="Calibri"/>
          <w:bCs/>
          <w:color w:val="333333"/>
          <w:sz w:val="36"/>
          <w:szCs w:val="36"/>
        </w:rPr>
      </w:pPr>
    </w:p>
    <w:p w14:paraId="5B3B4E4D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sz w:val="32"/>
          <w:szCs w:val="32"/>
        </w:rPr>
      </w:pPr>
    </w:p>
    <w:sectPr>
      <w:headerReference r:id="rId3" w:type="default"/>
      <w:pgSz w:w="11906" w:h="16838"/>
      <w:pgMar w:top="1134" w:right="1797" w:bottom="1440" w:left="179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1" w:fontKey="{B41B9C83-EE87-4D10-B46C-99D03BDF6ED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2" w:fontKey="{9B600449-7A45-47CD-8496-3F11A1BAE29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3" w:fontKey="{7EA374B3-691E-4B98-8E51-7276F0BDFAD3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4" w:fontKey="{9C21E243-FD01-47D2-AEAB-668496F300CE}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  <w:embedRegular r:id="rId5" w:fontKey="{CC282FEA-FC43-44ED-B2FF-A91972730EEB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6" w:fontKey="{E9933580-9603-41D8-BF1C-F28963FD22BB}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7393946">
    <w:pPr>
      <w:pStyle w:val="9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3B409E1"/>
    <w:multiLevelType w:val="singleLevel"/>
    <w:tmpl w:val="63B409E1"/>
    <w:lvl w:ilvl="0" w:tentative="0">
      <w:start w:val="4"/>
      <w:numFmt w:val="decimal"/>
      <w:suff w:val="nothing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M2IyNWRiYmYyMTAxZGNlNmNkZmRjNWJmZjJmYTVjYjkifQ=="/>
  </w:docVars>
  <w:rsids>
    <w:rsidRoot w:val="00421F92"/>
    <w:rsid w:val="000204F9"/>
    <w:rsid w:val="00080A7A"/>
    <w:rsid w:val="000D0FA2"/>
    <w:rsid w:val="000D322C"/>
    <w:rsid w:val="001451C6"/>
    <w:rsid w:val="001A2E50"/>
    <w:rsid w:val="001C6E09"/>
    <w:rsid w:val="001D1BFB"/>
    <w:rsid w:val="00271AF9"/>
    <w:rsid w:val="002748A9"/>
    <w:rsid w:val="002E24D3"/>
    <w:rsid w:val="00310DCD"/>
    <w:rsid w:val="00356323"/>
    <w:rsid w:val="00366EA6"/>
    <w:rsid w:val="0038302C"/>
    <w:rsid w:val="00386352"/>
    <w:rsid w:val="00390772"/>
    <w:rsid w:val="003969D0"/>
    <w:rsid w:val="003B1345"/>
    <w:rsid w:val="003B5A70"/>
    <w:rsid w:val="003E3CE3"/>
    <w:rsid w:val="0040493D"/>
    <w:rsid w:val="00421F92"/>
    <w:rsid w:val="004E48EF"/>
    <w:rsid w:val="00504C25"/>
    <w:rsid w:val="00507C99"/>
    <w:rsid w:val="0051264A"/>
    <w:rsid w:val="00584D20"/>
    <w:rsid w:val="005C1FDA"/>
    <w:rsid w:val="0062653B"/>
    <w:rsid w:val="00654074"/>
    <w:rsid w:val="0065587B"/>
    <w:rsid w:val="00742D6C"/>
    <w:rsid w:val="00771392"/>
    <w:rsid w:val="00795EFC"/>
    <w:rsid w:val="007B7EA2"/>
    <w:rsid w:val="007E7CC0"/>
    <w:rsid w:val="007F2AD5"/>
    <w:rsid w:val="007F794C"/>
    <w:rsid w:val="008432D8"/>
    <w:rsid w:val="00863052"/>
    <w:rsid w:val="00873CAE"/>
    <w:rsid w:val="008741AB"/>
    <w:rsid w:val="008A2134"/>
    <w:rsid w:val="008B35D4"/>
    <w:rsid w:val="00927AC9"/>
    <w:rsid w:val="009330D5"/>
    <w:rsid w:val="00947CBE"/>
    <w:rsid w:val="00951BB1"/>
    <w:rsid w:val="00956F05"/>
    <w:rsid w:val="009C462B"/>
    <w:rsid w:val="00A34E66"/>
    <w:rsid w:val="00A43609"/>
    <w:rsid w:val="00A619AC"/>
    <w:rsid w:val="00A624B4"/>
    <w:rsid w:val="00A62638"/>
    <w:rsid w:val="00A6409C"/>
    <w:rsid w:val="00A737DF"/>
    <w:rsid w:val="00A8774B"/>
    <w:rsid w:val="00A9293C"/>
    <w:rsid w:val="00AB2C31"/>
    <w:rsid w:val="00AE2DB7"/>
    <w:rsid w:val="00AE3F46"/>
    <w:rsid w:val="00AF1203"/>
    <w:rsid w:val="00B20879"/>
    <w:rsid w:val="00B242CE"/>
    <w:rsid w:val="00B67E36"/>
    <w:rsid w:val="00B7228B"/>
    <w:rsid w:val="00BC6328"/>
    <w:rsid w:val="00BE0BC3"/>
    <w:rsid w:val="00C00F28"/>
    <w:rsid w:val="00C0387C"/>
    <w:rsid w:val="00C271C2"/>
    <w:rsid w:val="00C314EB"/>
    <w:rsid w:val="00C317A4"/>
    <w:rsid w:val="00C347AC"/>
    <w:rsid w:val="00C507CC"/>
    <w:rsid w:val="00C61F0F"/>
    <w:rsid w:val="00C80315"/>
    <w:rsid w:val="00CA18BB"/>
    <w:rsid w:val="00CA7533"/>
    <w:rsid w:val="00CE170A"/>
    <w:rsid w:val="00CE5125"/>
    <w:rsid w:val="00CF10D2"/>
    <w:rsid w:val="00CF2D62"/>
    <w:rsid w:val="00D20B56"/>
    <w:rsid w:val="00D63B68"/>
    <w:rsid w:val="00D825F5"/>
    <w:rsid w:val="00DD3B76"/>
    <w:rsid w:val="00E11CFE"/>
    <w:rsid w:val="00E15601"/>
    <w:rsid w:val="00E5611E"/>
    <w:rsid w:val="00E84B3F"/>
    <w:rsid w:val="00EA7B38"/>
    <w:rsid w:val="00EC26E5"/>
    <w:rsid w:val="00F03214"/>
    <w:rsid w:val="00F52CBC"/>
    <w:rsid w:val="00F87B37"/>
    <w:rsid w:val="00F93E9F"/>
    <w:rsid w:val="00F978E6"/>
    <w:rsid w:val="03A52548"/>
    <w:rsid w:val="057A17B3"/>
    <w:rsid w:val="08FC35A2"/>
    <w:rsid w:val="0A9B688B"/>
    <w:rsid w:val="0F5C7773"/>
    <w:rsid w:val="12B0703E"/>
    <w:rsid w:val="25AB29C9"/>
    <w:rsid w:val="26FE25D6"/>
    <w:rsid w:val="27141CEE"/>
    <w:rsid w:val="27C464C4"/>
    <w:rsid w:val="343432F1"/>
    <w:rsid w:val="3D736000"/>
    <w:rsid w:val="3FBA7F31"/>
    <w:rsid w:val="430101DF"/>
    <w:rsid w:val="471D7A95"/>
    <w:rsid w:val="4A033906"/>
    <w:rsid w:val="4AC5321D"/>
    <w:rsid w:val="51F21549"/>
    <w:rsid w:val="55DD6602"/>
    <w:rsid w:val="5CA00C74"/>
    <w:rsid w:val="6871345C"/>
    <w:rsid w:val="68840B61"/>
    <w:rsid w:val="6A885221"/>
    <w:rsid w:val="70527D6F"/>
    <w:rsid w:val="72E3630E"/>
    <w:rsid w:val="74485B23"/>
    <w:rsid w:val="77C655DB"/>
    <w:rsid w:val="7AF75AAB"/>
    <w:rsid w:val="7DB8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qFormat="1"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link w:val="16"/>
    <w:unhideWhenUsed/>
    <w:qFormat/>
    <w:uiPriority w:val="0"/>
    <w:pPr>
      <w:spacing w:beforeAutospacing="1" w:afterAutospacing="1"/>
      <w:jc w:val="left"/>
      <w:outlineLvl w:val="2"/>
    </w:pPr>
    <w:rPr>
      <w:rFonts w:hint="eastAsia" w:ascii="宋体" w:hAnsi="宋体"/>
      <w:b/>
      <w:bCs/>
      <w:kern w:val="0"/>
      <w:sz w:val="27"/>
      <w:szCs w:val="27"/>
    </w:rPr>
  </w:style>
  <w:style w:type="paragraph" w:styleId="3">
    <w:name w:val="heading 4"/>
    <w:basedOn w:val="1"/>
    <w:next w:val="1"/>
    <w:link w:val="17"/>
    <w:unhideWhenUsed/>
    <w:qFormat/>
    <w:uiPriority w:val="0"/>
    <w:pPr>
      <w:spacing w:beforeAutospacing="1" w:afterAutospacing="1"/>
      <w:jc w:val="left"/>
      <w:outlineLvl w:val="3"/>
    </w:pPr>
    <w:rPr>
      <w:rFonts w:hint="eastAsia" w:ascii="宋体" w:hAnsi="宋体"/>
      <w:b/>
      <w:bCs/>
      <w:kern w:val="0"/>
      <w:sz w:val="24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 3"/>
    <w:basedOn w:val="1"/>
    <w:qFormat/>
    <w:uiPriority w:val="0"/>
    <w:pPr>
      <w:jc w:val="center"/>
    </w:pPr>
    <w:rPr>
      <w:sz w:val="18"/>
    </w:rPr>
  </w:style>
  <w:style w:type="paragraph" w:styleId="5">
    <w:name w:val="Body Text"/>
    <w:basedOn w:val="1"/>
    <w:qFormat/>
    <w:uiPriority w:val="0"/>
    <w:rPr>
      <w:rFonts w:ascii="华文新魏" w:eastAsia="华文新魏"/>
      <w:b/>
      <w:bCs/>
      <w:i/>
      <w:iCs/>
      <w:sz w:val="36"/>
    </w:rPr>
  </w:style>
  <w:style w:type="paragraph" w:styleId="6">
    <w:name w:val="Body Text Indent 2"/>
    <w:basedOn w:val="1"/>
    <w:qFormat/>
    <w:uiPriority w:val="0"/>
    <w:pPr>
      <w:ind w:left="-13" w:leftChars="-6"/>
      <w:jc w:val="center"/>
    </w:pPr>
    <w:rPr>
      <w:rFonts w:ascii="宋体" w:hAnsi="宋体"/>
      <w:sz w:val="18"/>
    </w:rPr>
  </w:style>
  <w:style w:type="paragraph" w:styleId="7">
    <w:name w:val="Balloon Text"/>
    <w:basedOn w:val="1"/>
    <w:link w:val="19"/>
    <w:qFormat/>
    <w:uiPriority w:val="0"/>
    <w:rPr>
      <w:sz w:val="18"/>
      <w:szCs w:val="18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Body Text 2"/>
    <w:basedOn w:val="1"/>
    <w:qFormat/>
    <w:uiPriority w:val="0"/>
    <w:rPr>
      <w:sz w:val="18"/>
    </w:rPr>
  </w:style>
  <w:style w:type="paragraph" w:styleId="11">
    <w:name w:val="Normal (Web)"/>
    <w:basedOn w:val="1"/>
    <w:qFormat/>
    <w:uiPriority w:val="0"/>
    <w:rPr>
      <w:rFonts w:asciiTheme="minorHAnsi" w:hAnsiTheme="minorHAnsi" w:eastAsiaTheme="minorEastAsia" w:cstheme="minorBidi"/>
      <w:sz w:val="24"/>
    </w:rPr>
  </w:style>
  <w:style w:type="table" w:styleId="13">
    <w:name w:val="Table Grid"/>
    <w:basedOn w:val="12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5">
    <w:name w:val="Strong"/>
    <w:basedOn w:val="14"/>
    <w:qFormat/>
    <w:uiPriority w:val="0"/>
    <w:rPr>
      <w:b/>
    </w:rPr>
  </w:style>
  <w:style w:type="character" w:customStyle="1" w:styleId="16">
    <w:name w:val="标题 3 Char"/>
    <w:basedOn w:val="14"/>
    <w:link w:val="2"/>
    <w:qFormat/>
    <w:uiPriority w:val="0"/>
    <w:rPr>
      <w:rFonts w:ascii="宋体" w:hAnsi="宋体"/>
      <w:b/>
      <w:bCs/>
      <w:sz w:val="27"/>
      <w:szCs w:val="27"/>
    </w:rPr>
  </w:style>
  <w:style w:type="character" w:customStyle="1" w:styleId="17">
    <w:name w:val="标题 4 Char"/>
    <w:basedOn w:val="14"/>
    <w:link w:val="3"/>
    <w:qFormat/>
    <w:uiPriority w:val="0"/>
    <w:rPr>
      <w:rFonts w:ascii="宋体" w:hAnsi="宋体"/>
      <w:b/>
      <w:bCs/>
      <w:sz w:val="24"/>
      <w:szCs w:val="24"/>
    </w:rPr>
  </w:style>
  <w:style w:type="paragraph" w:styleId="18">
    <w:name w:val="List Paragraph"/>
    <w:basedOn w:val="1"/>
    <w:unhideWhenUsed/>
    <w:qFormat/>
    <w:uiPriority w:val="34"/>
    <w:pPr>
      <w:ind w:firstLine="420" w:firstLineChars="200"/>
    </w:pPr>
    <w:rPr>
      <w:rFonts w:asciiTheme="minorHAnsi" w:hAnsiTheme="minorHAnsi" w:eastAsiaTheme="minorEastAsia" w:cstheme="minorBidi"/>
    </w:rPr>
  </w:style>
  <w:style w:type="character" w:customStyle="1" w:styleId="19">
    <w:name w:val="批注框文本 Char"/>
    <w:basedOn w:val="14"/>
    <w:link w:val="7"/>
    <w:autoRedefine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ntractReview xmlns="http://schemas.wps.cn/vas-ai-hub/contract-review">
  <reviewItems>
    <reviewItem>
      <errorID>134e5608-e133-4678-bf16-079b35b1725a</errorID>
      <errorWord>-</errorWord>
      <group>L1_Format</group>
      <groupName>格式问题</groupName>
      <ability>L2_HalfPunc</ability>
      <abilityName>全半角检查</abilityName>
      <candidateList>
        <item>－</item>
      </candidateList>
      <explain>文本全半角错误。</explain>
      <paraID>124A1B27</paraID>
      <start>52</start>
      <end>53</end>
      <status>unmodified</status>
      <modifiedWord/>
      <trackRevisions>false</trackRevisions>
    </reviewItem>
    <reviewItem>
      <errorID>6732ce8f-c80e-40c5-9fae-e8217a8da1f1</errorID>
      <errorWord>-</errorWord>
      <group>L1_Format</group>
      <groupName>格式问题</groupName>
      <ability>L2_HalfPunc</ability>
      <abilityName>全半角检查</abilityName>
      <candidateList>
        <item>－</item>
      </candidateList>
      <explain>文本全半角错误。</explain>
      <paraID>1C08322B</paraID>
      <start>8</start>
      <end>9</end>
      <status>unmodified</status>
      <modifiedWord/>
      <trackRevisions>false</trackRevisions>
    </reviewItem>
    <reviewItem>
      <errorID>caa5d1af-d214-4a38-9278-aaea783c5ca2</errorID>
      <errorWord>-</errorWord>
      <group>L1_Format</group>
      <groupName>格式问题</groupName>
      <ability>L2_HalfPunc</ability>
      <abilityName>全半角检查</abilityName>
      <candidateList>
        <item>－</item>
      </candidateList>
      <explain>文本全半角错误。</explain>
      <paraID>1C08322B</paraID>
      <start>17</start>
      <end>18</end>
      <status>unmodified</status>
      <modifiedWord/>
      <trackRevisions>false</trackRevisions>
    </reviewItem>
  </reviewItems>
  <config/>
</contractReview>
</file>

<file path=customXml/itemProps1.xml><?xml version="1.0" encoding="utf-8"?>
<ds:datastoreItem xmlns:ds="http://schemas.openxmlformats.org/officeDocument/2006/customXml" ds:itemID="{7b18c286-b998-495a-90b2-b83a0257e9e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 </Company>
  <Pages>3</Pages>
  <Words>337</Words>
  <Characters>376</Characters>
  <Lines>2</Lines>
  <Paragraphs>1</Paragraphs>
  <TotalTime>0</TotalTime>
  <ScaleCrop>false</ScaleCrop>
  <LinksUpToDate>false</LinksUpToDate>
  <CharactersWithSpaces>382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2016-01-04T00:42:00Z</dcterms:created>
  <dc:creator>j</dc:creator>
  <cp:lastModifiedBy>七秒  记忆 </cp:lastModifiedBy>
  <dcterms:modified xsi:type="dcterms:W3CDTF">2026-01-08T04:41:28Z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2D6E797D8E604D3ABA096BA52D9C4B9B</vt:lpwstr>
  </property>
  <property fmtid="{D5CDD505-2E9C-101B-9397-08002B2CF9AE}" pid="4" name="KSOTemplateDocerSaveRecord">
    <vt:lpwstr>eyJoZGlkIjoiODYyY2JlODFlMzBiYjFlZTkzZTc5OTA5NjA4NWE0NDYiLCJ1c2VySWQiOiI0Mzc1NTMyODkifQ==</vt:lpwstr>
  </property>
</Properties>
</file>